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D0544" w14:textId="16DEFD54" w:rsidR="006713B0" w:rsidRPr="00D92524" w:rsidRDefault="006713B0" w:rsidP="00F645DE">
      <w:pPr>
        <w:ind w:right="353"/>
        <w:jc w:val="center"/>
        <w:rPr>
          <w:rFonts w:ascii="Helvetica" w:hAnsi="Helvetica" w:cs="Tahoma"/>
          <w:color w:val="0000FF"/>
          <w:sz w:val="28"/>
          <w:szCs w:val="28"/>
        </w:rPr>
      </w:pPr>
    </w:p>
    <w:p w14:paraId="20FBADA0" w14:textId="688A567D" w:rsidR="006713B0" w:rsidRDefault="00D92524" w:rsidP="00F645DE">
      <w:pPr>
        <w:ind w:right="353"/>
        <w:jc w:val="center"/>
        <w:rPr>
          <w:rFonts w:ascii="Helvetica" w:hAnsi="Helvetica" w:cs="Tahoma"/>
          <w:b/>
          <w:bCs/>
          <w:color w:val="0000FF"/>
          <w:sz w:val="28"/>
          <w:szCs w:val="28"/>
          <w:u w:val="single"/>
        </w:rPr>
      </w:pPr>
      <w:r>
        <w:rPr>
          <w:rFonts w:ascii="Helvetica" w:hAnsi="Helvetica" w:cs="Tahoma"/>
          <w:b/>
          <w:bCs/>
          <w:noProof/>
          <w:color w:val="0000FF"/>
          <w:sz w:val="28"/>
          <w:szCs w:val="28"/>
          <w:u w:val="single"/>
        </w:rPr>
        <w:drawing>
          <wp:inline distT="0" distB="0" distL="0" distR="0" wp14:anchorId="0018415C" wp14:editId="703EFCB3">
            <wp:extent cx="2139315" cy="215710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2369664" cy="2389366"/>
                    </a:xfrm>
                    <a:prstGeom prst="rect">
                      <a:avLst/>
                    </a:prstGeom>
                  </pic:spPr>
                </pic:pic>
              </a:graphicData>
            </a:graphic>
          </wp:inline>
        </w:drawing>
      </w:r>
    </w:p>
    <w:p w14:paraId="35695AB7" w14:textId="77777777" w:rsidR="006713B0" w:rsidRDefault="006713B0" w:rsidP="00F645DE">
      <w:pPr>
        <w:ind w:right="353"/>
        <w:jc w:val="center"/>
        <w:rPr>
          <w:rFonts w:ascii="Helvetica" w:hAnsi="Helvetica" w:cs="Tahoma"/>
          <w:b/>
          <w:bCs/>
          <w:color w:val="0000FF"/>
          <w:sz w:val="28"/>
          <w:szCs w:val="28"/>
          <w:u w:val="single"/>
        </w:rPr>
      </w:pPr>
    </w:p>
    <w:p w14:paraId="180EF133" w14:textId="53A8D3B9" w:rsidR="00FE2622" w:rsidRDefault="00F476EB" w:rsidP="00FE2622">
      <w:pPr>
        <w:ind w:right="353"/>
        <w:jc w:val="center"/>
        <w:rPr>
          <w:rFonts w:ascii="Helvetica" w:hAnsi="Helvetica" w:cs="Tahoma"/>
          <w:b/>
          <w:bCs/>
          <w:color w:val="C00000"/>
          <w:sz w:val="22"/>
          <w:szCs w:val="22"/>
          <w:u w:val="single"/>
        </w:rPr>
      </w:pPr>
      <w:r>
        <w:rPr>
          <w:rFonts w:ascii="Helvetica" w:hAnsi="Helvetica" w:cs="Tahoma"/>
          <w:b/>
          <w:bCs/>
          <w:color w:val="C00000"/>
          <w:sz w:val="22"/>
          <w:szCs w:val="22"/>
          <w:u w:val="single"/>
        </w:rPr>
        <w:t>Guard® Pro</w:t>
      </w:r>
    </w:p>
    <w:p w14:paraId="6D605DF7" w14:textId="77777777" w:rsidR="008B7255" w:rsidRPr="004B585E" w:rsidRDefault="008B7255" w:rsidP="00FE2622">
      <w:pPr>
        <w:ind w:right="353"/>
        <w:jc w:val="center"/>
        <w:rPr>
          <w:rFonts w:ascii="Helvetica" w:hAnsi="Helvetica" w:cs="Tahoma"/>
          <w:b/>
          <w:bCs/>
          <w:color w:val="C00000"/>
          <w:sz w:val="22"/>
          <w:szCs w:val="22"/>
          <w:u w:val="single"/>
        </w:rPr>
      </w:pPr>
    </w:p>
    <w:p w14:paraId="75085423" w14:textId="44BBF31B" w:rsidR="00B76092" w:rsidRPr="00E67823" w:rsidRDefault="00F476EB" w:rsidP="00E25113">
      <w:pPr>
        <w:ind w:right="353"/>
        <w:rPr>
          <w:rFonts w:ascii="Helvetica" w:hAnsi="Helvetica" w:cs="Tahoma"/>
          <w:bCs/>
          <w:color w:val="000000" w:themeColor="text1"/>
          <w:sz w:val="22"/>
        </w:rPr>
      </w:pPr>
      <w:r>
        <w:rPr>
          <w:rFonts w:ascii="Helvetica" w:hAnsi="Helvetica" w:cs="Tahoma"/>
          <w:b/>
          <w:bCs/>
          <w:color w:val="000000" w:themeColor="text1"/>
          <w:sz w:val="22"/>
          <w:szCs w:val="22"/>
        </w:rPr>
        <w:t>Guard® Pro</w:t>
      </w:r>
      <w:r>
        <w:rPr>
          <w:rFonts w:ascii="Helvetica" w:hAnsi="Helvetica" w:cs="Tahoma"/>
          <w:b/>
          <w:bCs/>
          <w:color w:val="000000" w:themeColor="text1"/>
          <w:sz w:val="28"/>
          <w:szCs w:val="28"/>
        </w:rPr>
        <w:t xml:space="preserve"> </w:t>
      </w:r>
      <w:r w:rsidR="00B76092" w:rsidRPr="00E67823">
        <w:rPr>
          <w:rFonts w:ascii="Helvetica" w:hAnsi="Helvetica" w:cs="Tahoma"/>
          <w:bCs/>
          <w:color w:val="000000" w:themeColor="text1"/>
          <w:sz w:val="22"/>
        </w:rPr>
        <w:t>is</w:t>
      </w:r>
      <w:r w:rsidR="001405E7" w:rsidRPr="00E67823">
        <w:rPr>
          <w:rFonts w:ascii="Helvetica" w:hAnsi="Helvetica" w:cs="Tahoma"/>
          <w:bCs/>
          <w:color w:val="000000" w:themeColor="text1"/>
          <w:sz w:val="22"/>
        </w:rPr>
        <w:t xml:space="preserve"> </w:t>
      </w:r>
      <w:r>
        <w:rPr>
          <w:rFonts w:ascii="Helvetica" w:hAnsi="Helvetica" w:cs="Tahoma"/>
          <w:bCs/>
          <w:color w:val="000000" w:themeColor="text1"/>
          <w:sz w:val="22"/>
        </w:rPr>
        <w:t>a simple, compact field strength monitor that allows me to detect and evaluate the presence of strong RF sources around me, providing peace of mind and ensuring</w:t>
      </w:r>
      <w:r w:rsidR="00AF2A1D">
        <w:rPr>
          <w:rFonts w:ascii="Helvetica" w:hAnsi="Helvetica" w:cs="Tahoma"/>
          <w:bCs/>
          <w:color w:val="000000" w:themeColor="text1"/>
          <w:sz w:val="22"/>
        </w:rPr>
        <w:t xml:space="preserve"> </w:t>
      </w:r>
      <w:r w:rsidR="00E04905" w:rsidRPr="00E67823">
        <w:rPr>
          <w:rFonts w:ascii="Helvetica" w:hAnsi="Helvetica" w:cs="Tahoma"/>
          <w:bCs/>
          <w:color w:val="000000" w:themeColor="text1"/>
          <w:sz w:val="22"/>
        </w:rPr>
        <w:t>RF safety.</w:t>
      </w:r>
      <w:r w:rsidR="00E25113">
        <w:rPr>
          <w:rFonts w:ascii="Helvetica" w:hAnsi="Helvetica" w:cs="Tahoma"/>
          <w:bCs/>
          <w:color w:val="000000" w:themeColor="text1"/>
          <w:sz w:val="22"/>
        </w:rPr>
        <w:t xml:space="preserve"> </w:t>
      </w:r>
      <w:r w:rsidR="00B76092" w:rsidRPr="00E67823">
        <w:rPr>
          <w:rFonts w:ascii="Helvetica" w:hAnsi="Helvetica" w:cs="Tahoma"/>
          <w:bCs/>
          <w:color w:val="000000" w:themeColor="text1"/>
          <w:sz w:val="22"/>
        </w:rPr>
        <w:t xml:space="preserve">I can </w:t>
      </w:r>
      <w:r w:rsidR="00E25113">
        <w:rPr>
          <w:rFonts w:ascii="Helvetica" w:hAnsi="Helvetica" w:cs="Tahoma"/>
          <w:bCs/>
          <w:color w:val="000000" w:themeColor="text1"/>
          <w:sz w:val="22"/>
        </w:rPr>
        <w:t xml:space="preserve">always have this unit with </w:t>
      </w:r>
      <w:r w:rsidR="00B76092" w:rsidRPr="00E67823">
        <w:rPr>
          <w:rFonts w:ascii="Helvetica" w:hAnsi="Helvetica" w:cs="Tahoma"/>
          <w:bCs/>
          <w:color w:val="000000" w:themeColor="text1"/>
          <w:sz w:val="22"/>
        </w:rPr>
        <w:t xml:space="preserve">me, paying no attention to its operation. </w:t>
      </w:r>
      <w:r>
        <w:rPr>
          <w:rFonts w:ascii="Helvetica" w:hAnsi="Helvetica" w:cs="Tahoma"/>
          <w:bCs/>
          <w:color w:val="000000" w:themeColor="text1"/>
          <w:sz w:val="22"/>
        </w:rPr>
        <w:t>If I get into a high-RF field strength area, it will notify me properly</w:t>
      </w:r>
      <w:r w:rsidR="00B76092" w:rsidRPr="00E67823">
        <w:rPr>
          <w:rFonts w:ascii="Helvetica" w:hAnsi="Helvetica" w:cs="Tahoma"/>
          <w:bCs/>
          <w:color w:val="000000" w:themeColor="text1"/>
          <w:sz w:val="22"/>
        </w:rPr>
        <w:t>.</w:t>
      </w:r>
    </w:p>
    <w:p w14:paraId="5FACABC7" w14:textId="3D171A53" w:rsidR="00E67823" w:rsidRDefault="00FE2622" w:rsidP="006713B0">
      <w:pPr>
        <w:ind w:right="533" w:hanging="360"/>
        <w:rPr>
          <w:rFonts w:ascii="Helvetica" w:hAnsi="Helvetica" w:cs="Tahoma"/>
          <w:bCs/>
          <w:color w:val="000000" w:themeColor="text1"/>
          <w:sz w:val="22"/>
        </w:rPr>
      </w:pPr>
      <w:r w:rsidRPr="00E67823">
        <w:rPr>
          <w:rFonts w:ascii="Helvetica" w:hAnsi="Helvetica" w:cs="Tahoma"/>
          <w:bCs/>
          <w:color w:val="000000" w:themeColor="text1"/>
          <w:sz w:val="22"/>
        </w:rPr>
        <w:tab/>
      </w:r>
      <w:r w:rsidR="00B76092" w:rsidRPr="00E67823">
        <w:rPr>
          <w:rFonts w:ascii="Helvetica" w:hAnsi="Helvetica" w:cs="Tahoma"/>
          <w:bCs/>
          <w:color w:val="000000" w:themeColor="text1"/>
          <w:sz w:val="22"/>
        </w:rPr>
        <w:t xml:space="preserve">I can also </w:t>
      </w:r>
      <w:r w:rsidR="00DD1B0C" w:rsidRPr="00E67823">
        <w:rPr>
          <w:rFonts w:ascii="Helvetica" w:hAnsi="Helvetica" w:cs="Tahoma"/>
          <w:bCs/>
          <w:color w:val="000000" w:themeColor="text1"/>
          <w:sz w:val="22"/>
        </w:rPr>
        <w:t>explore</w:t>
      </w:r>
      <w:r w:rsidR="00B76092" w:rsidRPr="00E67823">
        <w:rPr>
          <w:rFonts w:ascii="Helvetica" w:hAnsi="Helvetica" w:cs="Tahoma"/>
          <w:bCs/>
          <w:color w:val="000000" w:themeColor="text1"/>
          <w:sz w:val="22"/>
        </w:rPr>
        <w:t xml:space="preserve"> my environment, locate </w:t>
      </w:r>
      <w:r w:rsidR="00CF08CC" w:rsidRPr="00E67823">
        <w:rPr>
          <w:rFonts w:ascii="Helvetica" w:hAnsi="Helvetica" w:cs="Tahoma"/>
          <w:bCs/>
          <w:color w:val="000000" w:themeColor="text1"/>
          <w:sz w:val="22"/>
        </w:rPr>
        <w:t xml:space="preserve">and evaluate </w:t>
      </w:r>
      <w:r w:rsidR="00B76092" w:rsidRPr="00E67823">
        <w:rPr>
          <w:rFonts w:ascii="Helvetica" w:hAnsi="Helvetica" w:cs="Tahoma"/>
          <w:bCs/>
          <w:color w:val="000000" w:themeColor="text1"/>
          <w:sz w:val="22"/>
        </w:rPr>
        <w:t xml:space="preserve">all </w:t>
      </w:r>
      <w:r w:rsidR="00DD1B0C" w:rsidRPr="00E67823">
        <w:rPr>
          <w:rFonts w:ascii="Helvetica" w:hAnsi="Helvetica" w:cs="Tahoma"/>
          <w:bCs/>
          <w:color w:val="000000" w:themeColor="text1"/>
          <w:sz w:val="22"/>
        </w:rPr>
        <w:t xml:space="preserve">strong </w:t>
      </w:r>
      <w:r w:rsidR="00CF08CC" w:rsidRPr="00E67823">
        <w:rPr>
          <w:rFonts w:ascii="Helvetica" w:hAnsi="Helvetica" w:cs="Tahoma"/>
          <w:bCs/>
          <w:color w:val="000000" w:themeColor="text1"/>
          <w:sz w:val="22"/>
        </w:rPr>
        <w:t>RF</w:t>
      </w:r>
      <w:r w:rsidR="00DD1B0C" w:rsidRPr="00E67823">
        <w:rPr>
          <w:rFonts w:ascii="Helvetica" w:hAnsi="Helvetica" w:cs="Tahoma"/>
          <w:bCs/>
          <w:color w:val="000000" w:themeColor="text1"/>
          <w:sz w:val="22"/>
        </w:rPr>
        <w:t xml:space="preserve"> sources</w:t>
      </w:r>
      <w:r w:rsidR="00F476EB">
        <w:rPr>
          <w:rFonts w:ascii="Helvetica" w:hAnsi="Helvetica" w:cs="Tahoma"/>
          <w:bCs/>
          <w:color w:val="000000" w:themeColor="text1"/>
          <w:sz w:val="22"/>
        </w:rPr>
        <w:t>,</w:t>
      </w:r>
      <w:r w:rsidR="00DD1B0C" w:rsidRPr="00E67823">
        <w:rPr>
          <w:rFonts w:ascii="Helvetica" w:hAnsi="Helvetica" w:cs="Tahoma"/>
          <w:bCs/>
          <w:color w:val="000000" w:themeColor="text1"/>
          <w:sz w:val="22"/>
        </w:rPr>
        <w:t xml:space="preserve"> </w:t>
      </w:r>
      <w:r w:rsidR="00B76092" w:rsidRPr="00E67823">
        <w:rPr>
          <w:rFonts w:ascii="Helvetica" w:hAnsi="Helvetica" w:cs="Tahoma"/>
          <w:bCs/>
          <w:color w:val="000000" w:themeColor="text1"/>
          <w:sz w:val="22"/>
        </w:rPr>
        <w:t>and mitigate their potential harm.</w:t>
      </w:r>
    </w:p>
    <w:p w14:paraId="2E692691" w14:textId="77777777" w:rsidR="006713B0" w:rsidRPr="006713B0" w:rsidRDefault="006713B0" w:rsidP="006713B0">
      <w:pPr>
        <w:ind w:right="533" w:hanging="360"/>
        <w:rPr>
          <w:rFonts w:ascii="Helvetica" w:hAnsi="Helvetica" w:cs="Tahoma"/>
          <w:bCs/>
          <w:color w:val="000000" w:themeColor="text1"/>
          <w:sz w:val="22"/>
        </w:rPr>
      </w:pPr>
    </w:p>
    <w:p w14:paraId="08EDB9B3" w14:textId="1F25A9A3" w:rsidR="00E67823" w:rsidRPr="00822F9E" w:rsidRDefault="00FE2622" w:rsidP="00FE2622">
      <w:pPr>
        <w:ind w:right="180"/>
        <w:jc w:val="center"/>
        <w:rPr>
          <w:rFonts w:ascii="Helvetica" w:hAnsi="Helvetica"/>
          <w:b/>
          <w:bCs/>
          <w:color w:val="C00000"/>
          <w:sz w:val="22"/>
          <w:u w:val="single"/>
        </w:rPr>
      </w:pPr>
      <w:r w:rsidRPr="00822F9E">
        <w:rPr>
          <w:rFonts w:ascii="Helvetica" w:hAnsi="Helvetica"/>
          <w:b/>
          <w:bCs/>
          <w:color w:val="C00000"/>
          <w:sz w:val="22"/>
          <w:u w:val="single"/>
        </w:rPr>
        <w:t xml:space="preserve">How to use </w:t>
      </w:r>
      <w:r w:rsidR="00F476EB">
        <w:rPr>
          <w:rFonts w:ascii="Helvetica" w:hAnsi="Helvetica" w:cs="Tahoma"/>
          <w:b/>
          <w:bCs/>
          <w:color w:val="C00000"/>
          <w:sz w:val="22"/>
          <w:szCs w:val="22"/>
          <w:u w:val="single"/>
        </w:rPr>
        <w:t>Guard® Pro</w:t>
      </w:r>
      <w:r w:rsidR="00F476EB">
        <w:rPr>
          <w:rFonts w:ascii="Helvetica" w:hAnsi="Helvetica"/>
          <w:b/>
          <w:bCs/>
          <w:color w:val="C00000"/>
          <w:sz w:val="22"/>
          <w:u w:val="single"/>
        </w:rPr>
        <w:t>?</w:t>
      </w:r>
    </w:p>
    <w:p w14:paraId="502B8091" w14:textId="77777777" w:rsidR="008B7255" w:rsidRPr="004B585E" w:rsidRDefault="008B7255" w:rsidP="00FE2622">
      <w:pPr>
        <w:ind w:right="180"/>
        <w:jc w:val="center"/>
        <w:rPr>
          <w:rFonts w:ascii="Helvetica" w:hAnsi="Helvetica"/>
          <w:color w:val="C00000"/>
          <w:sz w:val="22"/>
          <w:u w:val="single"/>
        </w:rPr>
      </w:pPr>
    </w:p>
    <w:p w14:paraId="297281EA" w14:textId="76938CC1" w:rsidR="00042763" w:rsidRDefault="00FE2622" w:rsidP="00E67823">
      <w:pPr>
        <w:ind w:right="180"/>
        <w:rPr>
          <w:rFonts w:ascii="Helvetica" w:hAnsi="Helvetica"/>
          <w:color w:val="000000" w:themeColor="text1"/>
          <w:sz w:val="22"/>
        </w:rPr>
      </w:pPr>
      <w:r w:rsidRPr="00E67823">
        <w:rPr>
          <w:rFonts w:ascii="Helvetica" w:hAnsi="Helvetica"/>
          <w:color w:val="000000" w:themeColor="text1"/>
          <w:sz w:val="22"/>
        </w:rPr>
        <w:t xml:space="preserve">- </w:t>
      </w:r>
      <w:r w:rsidR="00E25113">
        <w:rPr>
          <w:rFonts w:ascii="Helvetica" w:hAnsi="Helvetica"/>
          <w:color w:val="000000" w:themeColor="text1"/>
          <w:sz w:val="22"/>
        </w:rPr>
        <w:t xml:space="preserve"> </w:t>
      </w:r>
      <w:r w:rsidRPr="00E67823">
        <w:rPr>
          <w:rFonts w:ascii="Helvetica" w:hAnsi="Helvetica"/>
          <w:color w:val="000000" w:themeColor="text1"/>
          <w:sz w:val="22"/>
        </w:rPr>
        <w:t xml:space="preserve">Push the red button once.  </w:t>
      </w:r>
      <w:r w:rsidR="00F476EB">
        <w:rPr>
          <w:rFonts w:ascii="Helvetica" w:hAnsi="Helvetica"/>
          <w:color w:val="000000" w:themeColor="text1"/>
          <w:sz w:val="22"/>
        </w:rPr>
        <w:t>The unit will play ascending sound and turn on the two-digit LCD that will show software revision, coin battery voltage,</w:t>
      </w:r>
      <w:r w:rsidRPr="00E67823">
        <w:rPr>
          <w:rFonts w:ascii="Helvetica" w:hAnsi="Helvetica"/>
          <w:color w:val="000000" w:themeColor="text1"/>
          <w:sz w:val="22"/>
        </w:rPr>
        <w:t xml:space="preserve"> and </w:t>
      </w:r>
      <w:r w:rsidR="004F23D3">
        <w:rPr>
          <w:rFonts w:ascii="Helvetica" w:hAnsi="Helvetica"/>
          <w:color w:val="000000" w:themeColor="text1"/>
          <w:sz w:val="22"/>
        </w:rPr>
        <w:t>average power density in %</w:t>
      </w:r>
      <w:r w:rsidRPr="00E67823">
        <w:rPr>
          <w:rFonts w:ascii="Helvetica" w:hAnsi="Helvetica"/>
          <w:color w:val="000000" w:themeColor="text1"/>
          <w:sz w:val="22"/>
        </w:rPr>
        <w:t>.</w:t>
      </w:r>
      <w:r w:rsidR="00E67823" w:rsidRPr="00E67823">
        <w:rPr>
          <w:rFonts w:ascii="Helvetica" w:hAnsi="Helvetica"/>
          <w:color w:val="000000" w:themeColor="text1"/>
          <w:sz w:val="22"/>
        </w:rPr>
        <w:t xml:space="preserve"> Your </w:t>
      </w:r>
      <w:r w:rsidR="00F476EB">
        <w:rPr>
          <w:rFonts w:ascii="Helvetica" w:hAnsi="Helvetica" w:cs="Tahoma"/>
          <w:b/>
          <w:bCs/>
          <w:color w:val="000000" w:themeColor="text1"/>
          <w:sz w:val="22"/>
          <w:szCs w:val="22"/>
        </w:rPr>
        <w:t>Guard® Pro</w:t>
      </w:r>
      <w:r w:rsidR="00E67823">
        <w:rPr>
          <w:rFonts w:ascii="Helvetica" w:hAnsi="Helvetica" w:cs="Tahoma"/>
          <w:b/>
          <w:bCs/>
          <w:color w:val="000000" w:themeColor="text1"/>
          <w:sz w:val="22"/>
          <w:szCs w:val="22"/>
          <w:vertAlign w:val="superscript"/>
        </w:rPr>
        <w:t xml:space="preserve"> </w:t>
      </w:r>
      <w:r w:rsidR="00E67823">
        <w:rPr>
          <w:rFonts w:ascii="Helvetica" w:hAnsi="Helvetica"/>
          <w:color w:val="000000" w:themeColor="text1"/>
          <w:sz w:val="22"/>
        </w:rPr>
        <w:t>is in Normal Mode and ready for use.</w:t>
      </w:r>
    </w:p>
    <w:p w14:paraId="762550A7" w14:textId="77777777" w:rsidR="007A7C06" w:rsidRDefault="007A7C06" w:rsidP="00E67823">
      <w:pPr>
        <w:ind w:right="180"/>
        <w:rPr>
          <w:rFonts w:ascii="Helvetica" w:hAnsi="Helvetica"/>
          <w:color w:val="000000" w:themeColor="text1"/>
          <w:sz w:val="22"/>
        </w:rPr>
      </w:pPr>
    </w:p>
    <w:p w14:paraId="70C351A8" w14:textId="10941E24" w:rsidR="00042763" w:rsidRDefault="00E67823" w:rsidP="00E67823">
      <w:pPr>
        <w:ind w:right="180"/>
        <w:rPr>
          <w:rFonts w:ascii="Helvetica" w:hAnsi="Helvetica"/>
          <w:color w:val="000000" w:themeColor="text1"/>
          <w:sz w:val="22"/>
        </w:rPr>
      </w:pPr>
      <w:r>
        <w:rPr>
          <w:rFonts w:ascii="Helvetica" w:hAnsi="Helvetica"/>
          <w:color w:val="000000" w:themeColor="text1"/>
          <w:sz w:val="22"/>
        </w:rPr>
        <w:t xml:space="preserve">-  </w:t>
      </w:r>
      <w:r w:rsidR="00F476EB">
        <w:rPr>
          <w:rFonts w:ascii="Helvetica" w:hAnsi="Helvetica" w:cs="Tahoma"/>
          <w:b/>
          <w:bCs/>
          <w:color w:val="000000" w:themeColor="text1"/>
          <w:sz w:val="22"/>
          <w:szCs w:val="22"/>
        </w:rPr>
        <w:t>Guard® Pro</w:t>
      </w:r>
      <w:r>
        <w:rPr>
          <w:rFonts w:ascii="Helvetica" w:hAnsi="Helvetica"/>
          <w:color w:val="000000" w:themeColor="text1"/>
          <w:sz w:val="22"/>
        </w:rPr>
        <w:t xml:space="preserve"> </w:t>
      </w:r>
      <w:r w:rsidRPr="00E67823">
        <w:rPr>
          <w:rFonts w:ascii="Helvetica" w:hAnsi="Helvetica"/>
          <w:color w:val="000000" w:themeColor="text1"/>
          <w:sz w:val="22"/>
        </w:rPr>
        <w:t>consumes very little power</w:t>
      </w:r>
      <w:r>
        <w:rPr>
          <w:rFonts w:ascii="Helvetica" w:hAnsi="Helvetica"/>
          <w:color w:val="000000" w:themeColor="text1"/>
          <w:sz w:val="22"/>
        </w:rPr>
        <w:t>, so</w:t>
      </w:r>
      <w:r w:rsidR="00F476EB">
        <w:rPr>
          <w:rFonts w:ascii="Helvetica" w:hAnsi="Helvetica"/>
          <w:color w:val="000000" w:themeColor="text1"/>
          <w:sz w:val="22"/>
        </w:rPr>
        <w:t xml:space="preserve"> once it is turned on, it may stay on for many months</w:t>
      </w:r>
      <w:r>
        <w:rPr>
          <w:rFonts w:ascii="Helvetica" w:hAnsi="Helvetica"/>
          <w:color w:val="000000" w:themeColor="text1"/>
          <w:sz w:val="22"/>
        </w:rPr>
        <w:t xml:space="preserve"> unless you want to use the installed coin battery for years</w:t>
      </w:r>
      <w:r w:rsidR="004F23D3">
        <w:rPr>
          <w:rFonts w:ascii="Helvetica" w:hAnsi="Helvetica"/>
          <w:color w:val="000000" w:themeColor="text1"/>
          <w:sz w:val="22"/>
        </w:rPr>
        <w:t xml:space="preserve"> by shutting it down when not in use</w:t>
      </w:r>
      <w:r>
        <w:rPr>
          <w:rFonts w:ascii="Helvetica" w:hAnsi="Helvetica"/>
          <w:color w:val="000000" w:themeColor="text1"/>
          <w:sz w:val="22"/>
        </w:rPr>
        <w:t>.</w:t>
      </w:r>
    </w:p>
    <w:p w14:paraId="1D550E24" w14:textId="77777777" w:rsidR="007A7C06" w:rsidRDefault="007A7C06" w:rsidP="00E67823">
      <w:pPr>
        <w:ind w:right="180"/>
        <w:rPr>
          <w:rFonts w:ascii="Helvetica" w:hAnsi="Helvetica"/>
          <w:color w:val="000000" w:themeColor="text1"/>
          <w:sz w:val="22"/>
        </w:rPr>
      </w:pPr>
    </w:p>
    <w:p w14:paraId="1758CBCC" w14:textId="6C297F4C" w:rsidR="00E67823" w:rsidRDefault="007A7C06" w:rsidP="00E67823">
      <w:pPr>
        <w:ind w:right="180"/>
        <w:rPr>
          <w:rFonts w:ascii="Helvetica" w:hAnsi="Helvetica"/>
          <w:color w:val="000000" w:themeColor="text1"/>
          <w:sz w:val="22"/>
        </w:rPr>
      </w:pPr>
      <w:r>
        <w:rPr>
          <w:rFonts w:ascii="Helvetica" w:hAnsi="Helvetica"/>
          <w:color w:val="000000" w:themeColor="text1"/>
          <w:sz w:val="22"/>
        </w:rPr>
        <w:t xml:space="preserve">- </w:t>
      </w:r>
      <w:r w:rsidR="00F476EB">
        <w:rPr>
          <w:rFonts w:ascii="Helvetica" w:hAnsi="Helvetica"/>
          <w:color w:val="000000" w:themeColor="text1"/>
          <w:sz w:val="22"/>
        </w:rPr>
        <w:t xml:space="preserve">The display will show a reading of about 0.01% when there is no measurable RF field, increasing to 99% at the FCC/ICNIRP safety level for </w:t>
      </w:r>
      <w:r>
        <w:rPr>
          <w:rFonts w:ascii="Helvetica" w:hAnsi="Helvetica"/>
          <w:color w:val="000000" w:themeColor="text1"/>
          <w:sz w:val="22"/>
        </w:rPr>
        <w:t xml:space="preserve">the </w:t>
      </w:r>
      <w:r w:rsidR="00F476EB">
        <w:rPr>
          <w:rFonts w:ascii="Helvetica" w:hAnsi="Helvetica"/>
          <w:color w:val="000000" w:themeColor="text1"/>
          <w:sz w:val="22"/>
        </w:rPr>
        <w:t>general public (</w:t>
      </w:r>
      <w:r>
        <w:rPr>
          <w:rFonts w:ascii="Helvetica" w:hAnsi="Helvetica"/>
          <w:color w:val="000000" w:themeColor="text1"/>
          <w:sz w:val="22"/>
        </w:rPr>
        <w:t>100%</w:t>
      </w:r>
      <w:r w:rsidR="00E25113">
        <w:rPr>
          <w:rFonts w:ascii="Helvetica" w:hAnsi="Helvetica"/>
          <w:color w:val="000000" w:themeColor="text1"/>
          <w:sz w:val="22"/>
        </w:rPr>
        <w:t xml:space="preserve"> equals </w:t>
      </w:r>
      <w:r w:rsidR="00F476EB">
        <w:rPr>
          <w:rFonts w:ascii="Helvetica" w:hAnsi="Helvetica"/>
          <w:color w:val="000000" w:themeColor="text1"/>
          <w:sz w:val="22"/>
        </w:rPr>
        <w:t>1mW/cm2).  If power density increases</w:t>
      </w:r>
      <w:r>
        <w:rPr>
          <w:rFonts w:ascii="Helvetica" w:hAnsi="Helvetica"/>
          <w:color w:val="000000" w:themeColor="text1"/>
          <w:sz w:val="22"/>
        </w:rPr>
        <w:t xml:space="preserve">, </w:t>
      </w:r>
      <w:r w:rsidR="00F476EB">
        <w:rPr>
          <w:rFonts w:ascii="Helvetica" w:hAnsi="Helvetica"/>
          <w:color w:val="000000" w:themeColor="text1"/>
          <w:sz w:val="22"/>
        </w:rPr>
        <w:t>the reading will increase in the following steps (in %): 111, 211, 311, 411, 511, and then—</w:t>
      </w:r>
      <w:r w:rsidR="001625E5">
        <w:rPr>
          <w:rFonts w:ascii="Helvetica" w:hAnsi="Helvetica"/>
          <w:color w:val="000000" w:themeColor="text1"/>
          <w:sz w:val="22"/>
        </w:rPr>
        <w:t>HI, indicating an overload</w:t>
      </w:r>
      <w:r w:rsidR="00E67823">
        <w:rPr>
          <w:rFonts w:ascii="Helvetica" w:hAnsi="Helvetica"/>
          <w:color w:val="000000" w:themeColor="text1"/>
          <w:sz w:val="22"/>
        </w:rPr>
        <w:t xml:space="preserve">.  </w:t>
      </w:r>
      <w:r w:rsidR="00F476EB">
        <w:rPr>
          <w:rFonts w:ascii="Helvetica" w:hAnsi="Helvetica"/>
          <w:color w:val="000000" w:themeColor="text1"/>
          <w:sz w:val="22"/>
        </w:rPr>
        <w:t xml:space="preserve">The level </w:t>
      </w:r>
      <w:r>
        <w:rPr>
          <w:rFonts w:ascii="Helvetica" w:hAnsi="Helvetica"/>
          <w:color w:val="000000" w:themeColor="text1"/>
          <w:sz w:val="22"/>
        </w:rPr>
        <w:t>500%</w:t>
      </w:r>
      <w:r w:rsidR="00E25113">
        <w:rPr>
          <w:rFonts w:ascii="Helvetica" w:hAnsi="Helvetica"/>
          <w:color w:val="000000" w:themeColor="text1"/>
          <w:sz w:val="22"/>
        </w:rPr>
        <w:t xml:space="preserve"> equals </w:t>
      </w:r>
      <w:r>
        <w:rPr>
          <w:rFonts w:ascii="Helvetica" w:hAnsi="Helvetica"/>
          <w:color w:val="000000" w:themeColor="text1"/>
          <w:sz w:val="22"/>
        </w:rPr>
        <w:t>5mW/cm2 is the FCC/ICNIRP safety level for occupational personnel.</w:t>
      </w:r>
    </w:p>
    <w:p w14:paraId="74C04E8C" w14:textId="77777777" w:rsidR="007A7C06" w:rsidRDefault="007A7C06" w:rsidP="00E67823">
      <w:pPr>
        <w:ind w:right="180"/>
        <w:rPr>
          <w:rFonts w:ascii="Helvetica" w:hAnsi="Helvetica"/>
          <w:color w:val="000000" w:themeColor="text1"/>
          <w:sz w:val="22"/>
        </w:rPr>
      </w:pPr>
    </w:p>
    <w:p w14:paraId="4B8D8EE7" w14:textId="2914EF31" w:rsidR="001625E5" w:rsidRDefault="001625E5" w:rsidP="00E67823">
      <w:pPr>
        <w:ind w:right="180"/>
        <w:rPr>
          <w:rFonts w:ascii="Helvetica" w:hAnsi="Helvetica"/>
          <w:color w:val="000000" w:themeColor="text1"/>
          <w:sz w:val="22"/>
        </w:rPr>
      </w:pPr>
      <w:r>
        <w:rPr>
          <w:rFonts w:ascii="Helvetica" w:hAnsi="Helvetica"/>
          <w:color w:val="000000" w:themeColor="text1"/>
          <w:sz w:val="22"/>
        </w:rPr>
        <w:t xml:space="preserve">In </w:t>
      </w:r>
      <w:r w:rsidRPr="007A7C06">
        <w:rPr>
          <w:rFonts w:ascii="Helvetica" w:hAnsi="Helvetica"/>
          <w:b/>
          <w:bCs/>
          <w:color w:val="000000" w:themeColor="text1"/>
          <w:sz w:val="22"/>
        </w:rPr>
        <w:t>Normal mode</w:t>
      </w:r>
      <w:r w:rsidR="005D3260">
        <w:rPr>
          <w:rFonts w:ascii="Helvetica" w:hAnsi="Helvetica"/>
          <w:b/>
          <w:bCs/>
          <w:color w:val="000000" w:themeColor="text1"/>
          <w:sz w:val="22"/>
        </w:rPr>
        <w:t xml:space="preserve"> (Average)</w:t>
      </w:r>
      <w:r w:rsidR="007A7C06">
        <w:rPr>
          <w:rFonts w:ascii="Helvetica" w:hAnsi="Helvetica"/>
          <w:color w:val="000000" w:themeColor="text1"/>
          <w:sz w:val="22"/>
        </w:rPr>
        <w:t>, the unit performs the power averaging with a</w:t>
      </w:r>
      <w:r>
        <w:rPr>
          <w:rFonts w:ascii="Helvetica" w:hAnsi="Helvetica"/>
          <w:color w:val="000000" w:themeColor="text1"/>
          <w:sz w:val="22"/>
        </w:rPr>
        <w:t xml:space="preserve"> SLOW time constant of </w:t>
      </w:r>
      <w:r w:rsidR="00CC619F">
        <w:rPr>
          <w:rFonts w:ascii="Helvetica" w:hAnsi="Helvetica"/>
          <w:color w:val="000000" w:themeColor="text1"/>
          <w:sz w:val="22"/>
        </w:rPr>
        <w:t>about 1</w:t>
      </w:r>
      <w:r>
        <w:rPr>
          <w:rFonts w:ascii="Helvetica" w:hAnsi="Helvetica"/>
          <w:color w:val="000000" w:themeColor="text1"/>
          <w:sz w:val="22"/>
        </w:rPr>
        <w:t xml:space="preserve"> sec, producing the RMS (root mean square) values of </w:t>
      </w:r>
      <w:r w:rsidR="007A7C06">
        <w:rPr>
          <w:rFonts w:ascii="Helvetica" w:hAnsi="Helvetica"/>
          <w:color w:val="000000" w:themeColor="text1"/>
          <w:sz w:val="22"/>
        </w:rPr>
        <w:t xml:space="preserve">the </w:t>
      </w:r>
      <w:r>
        <w:rPr>
          <w:rFonts w:ascii="Helvetica" w:hAnsi="Helvetica"/>
          <w:color w:val="000000" w:themeColor="text1"/>
          <w:sz w:val="22"/>
        </w:rPr>
        <w:t xml:space="preserve">power density level. </w:t>
      </w:r>
    </w:p>
    <w:p w14:paraId="55964314" w14:textId="77777777" w:rsidR="007A7C06" w:rsidRDefault="007A7C06" w:rsidP="00E67823">
      <w:pPr>
        <w:ind w:right="180"/>
        <w:rPr>
          <w:rFonts w:ascii="Helvetica" w:hAnsi="Helvetica"/>
          <w:color w:val="000000" w:themeColor="text1"/>
          <w:sz w:val="22"/>
        </w:rPr>
      </w:pPr>
    </w:p>
    <w:p w14:paraId="24D26DFF" w14:textId="0F056EFD" w:rsidR="00CC619F" w:rsidRDefault="00E67823" w:rsidP="00E67823">
      <w:pPr>
        <w:ind w:right="180"/>
        <w:rPr>
          <w:rFonts w:ascii="Helvetica" w:hAnsi="Helvetica"/>
          <w:color w:val="000000" w:themeColor="text1"/>
          <w:sz w:val="22"/>
        </w:rPr>
      </w:pPr>
      <w:r>
        <w:rPr>
          <w:rFonts w:ascii="Helvetica" w:hAnsi="Helvetica"/>
          <w:color w:val="000000" w:themeColor="text1"/>
          <w:sz w:val="22"/>
        </w:rPr>
        <w:t xml:space="preserve">- </w:t>
      </w:r>
      <w:r w:rsidR="007A7C06">
        <w:rPr>
          <w:rFonts w:ascii="Helvetica" w:hAnsi="Helvetica"/>
          <w:color w:val="000000" w:themeColor="text1"/>
          <w:sz w:val="22"/>
        </w:rPr>
        <w:t>Besides</w:t>
      </w:r>
      <w:r>
        <w:rPr>
          <w:rFonts w:ascii="Helvetica" w:hAnsi="Helvetica"/>
          <w:color w:val="000000" w:themeColor="text1"/>
          <w:sz w:val="22"/>
        </w:rPr>
        <w:t xml:space="preserve"> the display reading</w:t>
      </w:r>
      <w:r w:rsidR="007A7C06">
        <w:rPr>
          <w:rFonts w:ascii="Helvetica" w:hAnsi="Helvetica"/>
          <w:color w:val="000000" w:themeColor="text1"/>
          <w:sz w:val="22"/>
        </w:rPr>
        <w:t>, the color LED will turn on Green-Yellow-Red when the average RF power density crosses 0.1%, 1%,</w:t>
      </w:r>
      <w:r>
        <w:rPr>
          <w:rFonts w:ascii="Helvetica" w:hAnsi="Helvetica"/>
          <w:color w:val="000000" w:themeColor="text1"/>
          <w:sz w:val="22"/>
        </w:rPr>
        <w:t xml:space="preserve"> and 10%.  </w:t>
      </w:r>
    </w:p>
    <w:p w14:paraId="1993F5CF" w14:textId="77777777" w:rsidR="007A7C06" w:rsidRDefault="007A7C06" w:rsidP="00E67823">
      <w:pPr>
        <w:ind w:right="180"/>
        <w:rPr>
          <w:rFonts w:ascii="Helvetica" w:hAnsi="Helvetica"/>
          <w:color w:val="000000" w:themeColor="text1"/>
          <w:sz w:val="22"/>
        </w:rPr>
      </w:pPr>
    </w:p>
    <w:p w14:paraId="54C31246" w14:textId="2695D760" w:rsidR="00E67823" w:rsidRDefault="00CC619F" w:rsidP="00E67823">
      <w:pPr>
        <w:ind w:right="180"/>
        <w:rPr>
          <w:rFonts w:ascii="Helvetica" w:hAnsi="Helvetica"/>
          <w:color w:val="000000" w:themeColor="text1"/>
          <w:sz w:val="22"/>
        </w:rPr>
      </w:pPr>
      <w:r>
        <w:rPr>
          <w:rFonts w:ascii="Helvetica" w:hAnsi="Helvetica"/>
          <w:color w:val="000000" w:themeColor="text1"/>
          <w:sz w:val="22"/>
        </w:rPr>
        <w:t xml:space="preserve">- </w:t>
      </w:r>
      <w:r w:rsidR="007A7C06">
        <w:rPr>
          <w:rFonts w:ascii="Helvetica" w:hAnsi="Helvetica"/>
          <w:color w:val="000000" w:themeColor="text1"/>
          <w:sz w:val="22"/>
        </w:rPr>
        <w:t xml:space="preserve">A sound alarm will sound when the display reading exceeds 1%. If the display reading is higher than 10%, the alarm intensity will rise, alerting about the high fields. If the display reading </w:t>
      </w:r>
      <w:r w:rsidR="00E25113">
        <w:rPr>
          <w:rFonts w:ascii="Helvetica" w:hAnsi="Helvetica"/>
          <w:color w:val="000000" w:themeColor="text1"/>
          <w:sz w:val="22"/>
        </w:rPr>
        <w:t>exceeds</w:t>
      </w:r>
      <w:r w:rsidR="007A7C06">
        <w:rPr>
          <w:rFonts w:ascii="Helvetica" w:hAnsi="Helvetica"/>
          <w:color w:val="000000" w:themeColor="text1"/>
          <w:sz w:val="22"/>
        </w:rPr>
        <w:t xml:space="preserve"> 100%, the sound alarm changes the pattern to a dual beep to provide </w:t>
      </w:r>
      <w:r w:rsidR="00E25113">
        <w:rPr>
          <w:rFonts w:ascii="Helvetica" w:hAnsi="Helvetica"/>
          <w:color w:val="000000" w:themeColor="text1"/>
          <w:sz w:val="22"/>
        </w:rPr>
        <w:t xml:space="preserve">a </w:t>
      </w:r>
      <w:r w:rsidR="007A7C06">
        <w:rPr>
          <w:rFonts w:ascii="Helvetica" w:hAnsi="Helvetica"/>
          <w:color w:val="000000" w:themeColor="text1"/>
          <w:sz w:val="22"/>
        </w:rPr>
        <w:t>notification.</w:t>
      </w:r>
    </w:p>
    <w:p w14:paraId="1397F773" w14:textId="77777777" w:rsidR="00ED029B" w:rsidRDefault="00ED029B" w:rsidP="00E67823">
      <w:pPr>
        <w:ind w:right="180"/>
        <w:rPr>
          <w:rFonts w:ascii="Helvetica" w:hAnsi="Helvetica"/>
          <w:color w:val="000000" w:themeColor="text1"/>
          <w:sz w:val="22"/>
        </w:rPr>
      </w:pPr>
    </w:p>
    <w:p w14:paraId="179B43A1" w14:textId="5EA1FDA5" w:rsidR="00D806E5" w:rsidRDefault="00ED029B" w:rsidP="00E67823">
      <w:pPr>
        <w:ind w:right="180"/>
        <w:rPr>
          <w:rFonts w:ascii="Helvetica" w:hAnsi="Helvetica"/>
          <w:color w:val="000000" w:themeColor="text1"/>
          <w:sz w:val="22"/>
        </w:rPr>
      </w:pPr>
      <w:r>
        <w:rPr>
          <w:rFonts w:ascii="Helvetica" w:hAnsi="Helvetica"/>
          <w:color w:val="000000" w:themeColor="text1"/>
          <w:sz w:val="22"/>
        </w:rPr>
        <w:t xml:space="preserve">- </w:t>
      </w:r>
      <w:r w:rsidR="007A7C06">
        <w:rPr>
          <w:rFonts w:ascii="Helvetica" w:hAnsi="Helvetica"/>
          <w:color w:val="000000" w:themeColor="text1"/>
          <w:sz w:val="22"/>
        </w:rPr>
        <w:t xml:space="preserve">If the unit detects relatively high RF fields, you may be interested in finding their source. To do that, push the red button </w:t>
      </w:r>
      <w:r w:rsidR="00847671">
        <w:rPr>
          <w:rFonts w:ascii="Helvetica" w:hAnsi="Helvetica"/>
          <w:color w:val="000000" w:themeColor="text1"/>
          <w:sz w:val="22"/>
        </w:rPr>
        <w:t>for the second time</w:t>
      </w:r>
      <w:r w:rsidR="007A7C06">
        <w:rPr>
          <w:rFonts w:ascii="Helvetica" w:hAnsi="Helvetica"/>
          <w:color w:val="000000" w:themeColor="text1"/>
          <w:sz w:val="22"/>
        </w:rPr>
        <w:t xml:space="preserve">. The unit will switch into </w:t>
      </w:r>
      <w:r w:rsidR="007A7C06" w:rsidRPr="007A7C06">
        <w:rPr>
          <w:rFonts w:ascii="Helvetica" w:hAnsi="Helvetica"/>
          <w:b/>
          <w:bCs/>
          <w:color w:val="000000" w:themeColor="text1"/>
          <w:sz w:val="22"/>
        </w:rPr>
        <w:t>Explore mode (Peak)</w:t>
      </w:r>
      <w:r w:rsidR="007A7C06">
        <w:rPr>
          <w:rFonts w:ascii="Helvetica" w:hAnsi="Helvetica"/>
          <w:color w:val="000000" w:themeColor="text1"/>
          <w:sz w:val="22"/>
        </w:rPr>
        <w:t xml:space="preserve"> with a blinking display and LED. In this mode, the display shows the peak power density level, measured with a</w:t>
      </w:r>
      <w:r w:rsidR="001625E5">
        <w:rPr>
          <w:rFonts w:ascii="Helvetica" w:hAnsi="Helvetica"/>
          <w:color w:val="000000" w:themeColor="text1"/>
          <w:sz w:val="22"/>
        </w:rPr>
        <w:t xml:space="preserve"> </w:t>
      </w:r>
      <w:r w:rsidR="00CC619F">
        <w:rPr>
          <w:rFonts w:ascii="Helvetica" w:hAnsi="Helvetica"/>
          <w:color w:val="000000" w:themeColor="text1"/>
          <w:sz w:val="22"/>
        </w:rPr>
        <w:t>FAST</w:t>
      </w:r>
      <w:r w:rsidR="001625E5">
        <w:rPr>
          <w:rFonts w:ascii="Helvetica" w:hAnsi="Helvetica"/>
          <w:color w:val="000000" w:themeColor="text1"/>
          <w:sz w:val="22"/>
        </w:rPr>
        <w:t xml:space="preserve"> time constant</w:t>
      </w:r>
      <w:r w:rsidR="00CC619F">
        <w:rPr>
          <w:rFonts w:ascii="Helvetica" w:hAnsi="Helvetica"/>
          <w:color w:val="000000" w:themeColor="text1"/>
          <w:sz w:val="22"/>
        </w:rPr>
        <w:t xml:space="preserve"> of about 40</w:t>
      </w:r>
      <w:r w:rsidR="000E1922">
        <w:rPr>
          <w:rFonts w:ascii="Helvetica" w:hAnsi="Helvetica"/>
          <w:color w:val="000000" w:themeColor="text1"/>
          <w:sz w:val="22"/>
        </w:rPr>
        <w:t xml:space="preserve"> usec</w:t>
      </w:r>
      <w:r w:rsidR="00CC619F">
        <w:rPr>
          <w:rFonts w:ascii="Helvetica" w:hAnsi="Helvetica"/>
          <w:color w:val="000000" w:themeColor="text1"/>
          <w:sz w:val="22"/>
        </w:rPr>
        <w:t xml:space="preserve">, </w:t>
      </w:r>
      <w:r w:rsidR="00D806E5">
        <w:rPr>
          <w:rFonts w:ascii="Helvetica" w:hAnsi="Helvetica"/>
          <w:color w:val="000000" w:themeColor="text1"/>
          <w:sz w:val="22"/>
        </w:rPr>
        <w:t>capturing the pulsed RF signals.</w:t>
      </w:r>
      <w:r>
        <w:rPr>
          <w:rFonts w:ascii="Helvetica" w:hAnsi="Helvetica"/>
          <w:color w:val="000000" w:themeColor="text1"/>
          <w:sz w:val="22"/>
        </w:rPr>
        <w:t xml:space="preserve"> </w:t>
      </w:r>
      <w:r w:rsidR="007A7C06">
        <w:rPr>
          <w:rFonts w:ascii="Helvetica" w:hAnsi="Helvetica"/>
          <w:color w:val="000000" w:themeColor="text1"/>
          <w:sz w:val="22"/>
        </w:rPr>
        <w:t>To measure the peak power density of digital communication sources, Explore mode uses the S/H (Sample and Hold) feature with S/H times 10 usec./1 sec., allowing the</w:t>
      </w:r>
      <w:r w:rsidR="00D806E5">
        <w:rPr>
          <w:rFonts w:ascii="Helvetica" w:hAnsi="Helvetica"/>
          <w:color w:val="000000" w:themeColor="text1"/>
          <w:sz w:val="22"/>
        </w:rPr>
        <w:t xml:space="preserve"> display to show the peak power density values in real</w:t>
      </w:r>
      <w:r>
        <w:rPr>
          <w:rFonts w:ascii="Helvetica" w:hAnsi="Helvetica"/>
          <w:color w:val="000000" w:themeColor="text1"/>
          <w:sz w:val="22"/>
        </w:rPr>
        <w:t>-</w:t>
      </w:r>
      <w:r w:rsidR="00D806E5">
        <w:rPr>
          <w:rFonts w:ascii="Helvetica" w:hAnsi="Helvetica"/>
          <w:color w:val="000000" w:themeColor="text1"/>
          <w:sz w:val="22"/>
        </w:rPr>
        <w:t>time.</w:t>
      </w:r>
    </w:p>
    <w:p w14:paraId="13146012" w14:textId="77777777" w:rsidR="00847671" w:rsidRDefault="00847671" w:rsidP="00E67823">
      <w:pPr>
        <w:ind w:right="180"/>
        <w:rPr>
          <w:rFonts w:ascii="Helvetica" w:hAnsi="Helvetica"/>
          <w:color w:val="000000" w:themeColor="text1"/>
          <w:sz w:val="22"/>
        </w:rPr>
      </w:pPr>
    </w:p>
    <w:p w14:paraId="60C820AE" w14:textId="77777777" w:rsidR="00847671" w:rsidRDefault="00847671" w:rsidP="00E67823">
      <w:pPr>
        <w:ind w:right="180"/>
        <w:rPr>
          <w:rFonts w:ascii="Helvetica" w:hAnsi="Helvetica"/>
          <w:color w:val="000000" w:themeColor="text1"/>
          <w:sz w:val="22"/>
        </w:rPr>
      </w:pPr>
    </w:p>
    <w:p w14:paraId="4F95C459" w14:textId="77777777" w:rsidR="00E25113" w:rsidRDefault="00E25113" w:rsidP="00E67823">
      <w:pPr>
        <w:ind w:right="180"/>
        <w:rPr>
          <w:rFonts w:ascii="Helvetica" w:hAnsi="Helvetica"/>
          <w:color w:val="000000" w:themeColor="text1"/>
          <w:sz w:val="22"/>
        </w:rPr>
      </w:pPr>
    </w:p>
    <w:p w14:paraId="4261893C" w14:textId="77777777" w:rsidR="00E25113" w:rsidRDefault="002B6738" w:rsidP="00E67823">
      <w:pPr>
        <w:ind w:right="180"/>
        <w:rPr>
          <w:rFonts w:ascii="Helvetica" w:hAnsi="Helvetica"/>
          <w:color w:val="000000" w:themeColor="text1"/>
          <w:sz w:val="22"/>
        </w:rPr>
      </w:pPr>
      <w:r>
        <w:rPr>
          <w:rFonts w:ascii="Helvetica" w:hAnsi="Helvetica"/>
          <w:color w:val="000000" w:themeColor="text1"/>
          <w:sz w:val="22"/>
        </w:rPr>
        <w:t xml:space="preserve">LED detects the </w:t>
      </w:r>
      <w:r w:rsidR="00B80EE4">
        <w:rPr>
          <w:rFonts w:ascii="Helvetica" w:hAnsi="Helvetica"/>
          <w:color w:val="000000" w:themeColor="text1"/>
          <w:sz w:val="22"/>
        </w:rPr>
        <w:t>RF</w:t>
      </w:r>
      <w:r>
        <w:rPr>
          <w:rFonts w:ascii="Helvetica" w:hAnsi="Helvetica"/>
          <w:color w:val="000000" w:themeColor="text1"/>
          <w:sz w:val="22"/>
        </w:rPr>
        <w:t xml:space="preserve"> field spikes typical for </w:t>
      </w:r>
      <w:r w:rsidR="00847671">
        <w:rPr>
          <w:rFonts w:ascii="Helvetica" w:hAnsi="Helvetica"/>
          <w:color w:val="000000" w:themeColor="text1"/>
          <w:sz w:val="22"/>
        </w:rPr>
        <w:t xml:space="preserve">cellphone and Wi-Fi operation. The speaker produces level-dependent sounds with the same thresholds as in Normal mode, allowing you to quickly find the origin of </w:t>
      </w:r>
      <w:r w:rsidR="00E25113">
        <w:rPr>
          <w:rFonts w:ascii="Helvetica" w:hAnsi="Helvetica"/>
          <w:color w:val="000000" w:themeColor="text1"/>
          <w:sz w:val="22"/>
        </w:rPr>
        <w:t>intense RF radiation and measure its peak power density. Play with it, and you will quickly learn how it works.</w:t>
      </w:r>
    </w:p>
    <w:p w14:paraId="32DA8EB3" w14:textId="77777777" w:rsidR="00E25113" w:rsidRDefault="00E25113" w:rsidP="00E67823">
      <w:pPr>
        <w:ind w:right="180"/>
        <w:rPr>
          <w:rFonts w:ascii="Helvetica" w:hAnsi="Helvetica"/>
          <w:color w:val="000000" w:themeColor="text1"/>
          <w:sz w:val="22"/>
        </w:rPr>
      </w:pPr>
    </w:p>
    <w:p w14:paraId="05A142F2" w14:textId="77777777" w:rsidR="00E25113" w:rsidRDefault="00E25113" w:rsidP="00E67823">
      <w:pPr>
        <w:ind w:right="180"/>
        <w:rPr>
          <w:rFonts w:ascii="Helvetica" w:hAnsi="Helvetica"/>
          <w:color w:val="000000" w:themeColor="text1"/>
          <w:sz w:val="22"/>
        </w:rPr>
      </w:pPr>
      <w:r w:rsidRPr="007A7C06">
        <w:rPr>
          <w:rFonts w:ascii="Helvetica" w:hAnsi="Helvetica"/>
          <w:color w:val="000000" w:themeColor="text1"/>
          <w:sz w:val="22"/>
        </w:rPr>
        <w:t xml:space="preserve"> </w:t>
      </w:r>
      <w:r>
        <w:rPr>
          <w:rFonts w:ascii="Helvetica" w:hAnsi="Helvetica"/>
          <w:color w:val="000000" w:themeColor="text1"/>
          <w:sz w:val="22"/>
        </w:rPr>
        <w:t xml:space="preserve">- </w:t>
      </w:r>
      <w:r w:rsidRPr="007A7C06">
        <w:rPr>
          <w:rFonts w:ascii="Helvetica" w:hAnsi="Helvetica"/>
          <w:color w:val="000000" w:themeColor="text1"/>
          <w:sz w:val="22"/>
        </w:rPr>
        <w:t xml:space="preserve">Push the button </w:t>
      </w:r>
      <w:r>
        <w:rPr>
          <w:rFonts w:ascii="Helvetica" w:hAnsi="Helvetica"/>
          <w:color w:val="000000" w:themeColor="text1"/>
          <w:sz w:val="22"/>
        </w:rPr>
        <w:t>for the third time, and the</w:t>
      </w:r>
      <w:r w:rsidRPr="007A7C06">
        <w:rPr>
          <w:rFonts w:ascii="Helvetica" w:hAnsi="Helvetica"/>
          <w:color w:val="000000" w:themeColor="text1"/>
          <w:sz w:val="22"/>
        </w:rPr>
        <w:t xml:space="preserve"> unit will switch to the </w:t>
      </w:r>
      <w:r w:rsidRPr="00847671">
        <w:rPr>
          <w:rFonts w:ascii="Helvetica" w:hAnsi="Helvetica"/>
          <w:b/>
          <w:bCs/>
          <w:color w:val="000000" w:themeColor="text1"/>
          <w:sz w:val="22"/>
        </w:rPr>
        <w:t>Explore m</w:t>
      </w:r>
      <w:r w:rsidRPr="007A7C06">
        <w:rPr>
          <w:rFonts w:ascii="Helvetica" w:hAnsi="Helvetica"/>
          <w:b/>
          <w:bCs/>
          <w:color w:val="000000" w:themeColor="text1"/>
          <w:sz w:val="22"/>
        </w:rPr>
        <w:t>ode (Peak</w:t>
      </w:r>
      <w:r>
        <w:rPr>
          <w:rFonts w:ascii="Helvetica" w:hAnsi="Helvetica"/>
          <w:b/>
          <w:bCs/>
          <w:color w:val="000000" w:themeColor="text1"/>
          <w:sz w:val="22"/>
        </w:rPr>
        <w:t>/Hold</w:t>
      </w:r>
      <w:r w:rsidRPr="007A7C06">
        <w:rPr>
          <w:rFonts w:ascii="Helvetica" w:hAnsi="Helvetica"/>
          <w:b/>
          <w:bCs/>
          <w:color w:val="000000" w:themeColor="text1"/>
          <w:sz w:val="22"/>
        </w:rPr>
        <w:t>)</w:t>
      </w:r>
      <w:r>
        <w:rPr>
          <w:rFonts w:ascii="Helvetica" w:hAnsi="Helvetica"/>
          <w:b/>
          <w:bCs/>
          <w:color w:val="000000" w:themeColor="text1"/>
          <w:sz w:val="22"/>
        </w:rPr>
        <w:t xml:space="preserve">. </w:t>
      </w:r>
      <w:r w:rsidRPr="00847671">
        <w:rPr>
          <w:rFonts w:ascii="Helvetica" w:hAnsi="Helvetica"/>
          <w:color w:val="000000" w:themeColor="text1"/>
          <w:sz w:val="22"/>
        </w:rPr>
        <w:t>In this mode</w:t>
      </w:r>
      <w:r>
        <w:rPr>
          <w:rFonts w:ascii="Helvetica" w:hAnsi="Helvetica"/>
          <w:color w:val="000000" w:themeColor="text1"/>
          <w:sz w:val="22"/>
        </w:rPr>
        <w:t>,</w:t>
      </w:r>
      <w:r w:rsidRPr="00847671">
        <w:rPr>
          <w:rFonts w:ascii="Helvetica" w:hAnsi="Helvetica"/>
          <w:color w:val="000000" w:themeColor="text1"/>
          <w:sz w:val="22"/>
        </w:rPr>
        <w:t xml:space="preserve"> the </w:t>
      </w:r>
      <w:r>
        <w:rPr>
          <w:rFonts w:ascii="Helvetica" w:hAnsi="Helvetica"/>
          <w:color w:val="000000" w:themeColor="text1"/>
          <w:sz w:val="22"/>
        </w:rPr>
        <w:t>peak power density's maximum value is frozen and</w:t>
      </w:r>
      <w:r w:rsidRPr="00847671">
        <w:rPr>
          <w:rFonts w:ascii="Helvetica" w:hAnsi="Helvetica"/>
          <w:color w:val="000000" w:themeColor="text1"/>
          <w:sz w:val="22"/>
        </w:rPr>
        <w:t xml:space="preserve"> updated for as long </w:t>
      </w:r>
      <w:r>
        <w:rPr>
          <w:rFonts w:ascii="Helvetica" w:hAnsi="Helvetica"/>
          <w:color w:val="000000" w:themeColor="text1"/>
          <w:sz w:val="22"/>
        </w:rPr>
        <w:t xml:space="preserve">as </w:t>
      </w:r>
      <w:r w:rsidRPr="00847671">
        <w:rPr>
          <w:rFonts w:ascii="Helvetica" w:hAnsi="Helvetica"/>
          <w:color w:val="000000" w:themeColor="text1"/>
          <w:sz w:val="22"/>
        </w:rPr>
        <w:t>this mode is active.</w:t>
      </w:r>
    </w:p>
    <w:p w14:paraId="1691F032" w14:textId="77777777" w:rsidR="00E25113" w:rsidRPr="00847671" w:rsidRDefault="00E25113" w:rsidP="00E67823">
      <w:pPr>
        <w:ind w:right="180"/>
        <w:rPr>
          <w:rFonts w:ascii="Helvetica" w:hAnsi="Helvetica"/>
          <w:b/>
          <w:bCs/>
          <w:color w:val="000000" w:themeColor="text1"/>
          <w:sz w:val="22"/>
        </w:rPr>
      </w:pPr>
    </w:p>
    <w:p w14:paraId="77B85D11" w14:textId="77777777" w:rsidR="00E25113" w:rsidRDefault="00E25113" w:rsidP="00E67823">
      <w:pPr>
        <w:ind w:right="180"/>
        <w:rPr>
          <w:rFonts w:ascii="Helvetica" w:hAnsi="Helvetica"/>
          <w:color w:val="000000" w:themeColor="text1"/>
          <w:sz w:val="22"/>
        </w:rPr>
      </w:pPr>
      <w:r>
        <w:rPr>
          <w:rFonts w:ascii="Helvetica" w:hAnsi="Helvetica"/>
          <w:color w:val="000000" w:themeColor="text1"/>
          <w:sz w:val="22"/>
        </w:rPr>
        <w:t>- The unit consumes much higher power in Explore (Peak) and Explore (Peak/Hold) modes, so after 2 minutes, it will automatically return to Normal Mode. You can switch back to Normal Mode anytime by pushing the red button.</w:t>
      </w:r>
    </w:p>
    <w:p w14:paraId="76D74A23" w14:textId="77777777" w:rsidR="00E25113" w:rsidRDefault="00E25113" w:rsidP="00E67823">
      <w:pPr>
        <w:ind w:right="180"/>
        <w:rPr>
          <w:rFonts w:ascii="Helvetica" w:hAnsi="Helvetica"/>
          <w:color w:val="000000" w:themeColor="text1"/>
          <w:sz w:val="22"/>
        </w:rPr>
      </w:pPr>
    </w:p>
    <w:p w14:paraId="3C440F62" w14:textId="77777777" w:rsidR="00E25113" w:rsidRDefault="00E25113" w:rsidP="00E67823">
      <w:pPr>
        <w:ind w:right="180"/>
        <w:rPr>
          <w:rFonts w:ascii="Helvetica" w:hAnsi="Helvetica"/>
          <w:color w:val="000000" w:themeColor="text1"/>
          <w:sz w:val="22"/>
        </w:rPr>
      </w:pPr>
      <w:r>
        <w:rPr>
          <w:rFonts w:ascii="Helvetica" w:hAnsi="Helvetica"/>
          <w:color w:val="000000" w:themeColor="text1"/>
          <w:sz w:val="22"/>
        </w:rPr>
        <w:t>- The unit will turn off entirely if you make a long 3-second push. This is accompanied by a descending sound indicating that the unit is OFF.</w:t>
      </w:r>
    </w:p>
    <w:p w14:paraId="1A0F0762" w14:textId="77777777" w:rsidR="00E25113" w:rsidRDefault="00E25113" w:rsidP="00A76B7A">
      <w:pPr>
        <w:ind w:right="180"/>
        <w:rPr>
          <w:rFonts w:ascii="Helvetica" w:hAnsi="Helvetica"/>
          <w:color w:val="000000" w:themeColor="text1"/>
          <w:sz w:val="22"/>
        </w:rPr>
      </w:pPr>
    </w:p>
    <w:p w14:paraId="20995C59" w14:textId="04FE72D2" w:rsidR="00A76B7A" w:rsidRPr="00A76B7A" w:rsidRDefault="00E25113" w:rsidP="00A76B7A">
      <w:pPr>
        <w:ind w:right="180"/>
        <w:rPr>
          <w:rFonts w:ascii="Helvetica" w:hAnsi="Helvetica"/>
          <w:color w:val="000000" w:themeColor="text1"/>
          <w:sz w:val="22"/>
        </w:rPr>
      </w:pPr>
      <w:r>
        <w:rPr>
          <w:rFonts w:ascii="Helvetica" w:hAnsi="Helvetica"/>
          <w:color w:val="000000" w:themeColor="text1"/>
          <w:sz w:val="22"/>
        </w:rPr>
        <w:t xml:space="preserve">- The battery's lifetime in a benign electromagnetic environment is about </w:t>
      </w:r>
      <w:r w:rsidR="00D63F37">
        <w:rPr>
          <w:rFonts w:ascii="Helvetica" w:hAnsi="Helvetica"/>
          <w:color w:val="000000" w:themeColor="text1"/>
          <w:sz w:val="22"/>
        </w:rPr>
        <w:t>2</w:t>
      </w:r>
      <w:r>
        <w:rPr>
          <w:rFonts w:ascii="Helvetica" w:hAnsi="Helvetica"/>
          <w:color w:val="000000" w:themeColor="text1"/>
          <w:sz w:val="22"/>
        </w:rPr>
        <w:t xml:space="preserve">,000 hours. The battery must be replaced if you see </w:t>
      </w:r>
      <w:r w:rsidRPr="00E25113">
        <w:rPr>
          <w:rFonts w:ascii="Helvetica" w:hAnsi="Helvetica"/>
          <w:b/>
          <w:bCs/>
          <w:color w:val="000000" w:themeColor="text1"/>
          <w:sz w:val="22"/>
        </w:rPr>
        <w:t>two blinking dots</w:t>
      </w:r>
      <w:r>
        <w:rPr>
          <w:rFonts w:ascii="Helvetica" w:hAnsi="Helvetica"/>
          <w:color w:val="000000" w:themeColor="text1"/>
          <w:sz w:val="22"/>
        </w:rPr>
        <w:t xml:space="preserve"> instead of numbers</w:t>
      </w:r>
      <w:r w:rsidR="005D3260">
        <w:rPr>
          <w:rFonts w:ascii="Helvetica" w:hAnsi="Helvetica"/>
          <w:color w:val="000000" w:themeColor="text1"/>
          <w:sz w:val="22"/>
        </w:rPr>
        <w:t>.</w:t>
      </w:r>
      <w:r w:rsidR="002B6738">
        <w:rPr>
          <w:rFonts w:ascii="Helvetica" w:hAnsi="Helvetica"/>
          <w:color w:val="000000" w:themeColor="text1"/>
          <w:sz w:val="22"/>
        </w:rPr>
        <w:t xml:space="preserve"> The CR2032 coin cell battery can be purchased from most stores.</w:t>
      </w:r>
    </w:p>
    <w:p w14:paraId="31B56E63" w14:textId="77777777" w:rsidR="00410AFE" w:rsidRDefault="00410AFE" w:rsidP="004B585E">
      <w:pPr>
        <w:ind w:right="180"/>
        <w:jc w:val="center"/>
        <w:rPr>
          <w:rFonts w:ascii="Helvetica" w:hAnsi="Helvetica"/>
          <w:b/>
          <w:bCs/>
          <w:color w:val="C00000"/>
          <w:sz w:val="22"/>
          <w:u w:val="single"/>
        </w:rPr>
      </w:pPr>
    </w:p>
    <w:p w14:paraId="307F97E6" w14:textId="311F43F1" w:rsidR="00B76092" w:rsidRPr="00822F9E" w:rsidRDefault="00376DB9" w:rsidP="004B585E">
      <w:pPr>
        <w:ind w:right="180"/>
        <w:jc w:val="center"/>
        <w:rPr>
          <w:rFonts w:ascii="Helvetica" w:hAnsi="Helvetica"/>
          <w:b/>
          <w:bCs/>
          <w:color w:val="C00000"/>
          <w:sz w:val="22"/>
          <w:u w:val="single"/>
        </w:rPr>
      </w:pPr>
      <w:r w:rsidRPr="00822F9E">
        <w:rPr>
          <w:rFonts w:ascii="Helvetica" w:hAnsi="Helvetica"/>
          <w:b/>
          <w:bCs/>
          <w:color w:val="C00000"/>
          <w:sz w:val="22"/>
          <w:u w:val="single"/>
        </w:rPr>
        <w:t xml:space="preserve">How to carry and hold </w:t>
      </w:r>
      <w:r w:rsidR="00F476EB">
        <w:rPr>
          <w:rFonts w:ascii="Helvetica" w:hAnsi="Helvetica" w:cs="Tahoma"/>
          <w:b/>
          <w:bCs/>
          <w:color w:val="C00000"/>
          <w:sz w:val="22"/>
          <w:szCs w:val="22"/>
          <w:u w:val="single"/>
        </w:rPr>
        <w:t>Guard® Pro</w:t>
      </w:r>
      <w:r w:rsidRPr="00822F9E">
        <w:rPr>
          <w:rFonts w:ascii="Helvetica" w:hAnsi="Helvetica"/>
          <w:b/>
          <w:bCs/>
          <w:color w:val="C00000"/>
          <w:sz w:val="22"/>
          <w:u w:val="single"/>
        </w:rPr>
        <w:t>?</w:t>
      </w:r>
    </w:p>
    <w:p w14:paraId="5B3A44D7" w14:textId="77777777" w:rsidR="00D129D4" w:rsidRPr="004B585E" w:rsidRDefault="00D129D4" w:rsidP="004B585E">
      <w:pPr>
        <w:ind w:right="180"/>
        <w:jc w:val="center"/>
        <w:rPr>
          <w:rFonts w:ascii="Helvetica" w:hAnsi="Helvetica"/>
          <w:color w:val="C00000"/>
          <w:sz w:val="22"/>
          <w:u w:val="single"/>
        </w:rPr>
      </w:pPr>
    </w:p>
    <w:p w14:paraId="2EA82300" w14:textId="5676B7E5" w:rsidR="006A454F" w:rsidRDefault="00200C4E" w:rsidP="00376DB9">
      <w:pPr>
        <w:rPr>
          <w:rFonts w:ascii="Helvetica" w:hAnsi="Helvetica"/>
          <w:bCs/>
          <w:color w:val="000000"/>
          <w:sz w:val="22"/>
        </w:rPr>
      </w:pPr>
      <w:r>
        <w:rPr>
          <w:rFonts w:ascii="Helvetica" w:hAnsi="Helvetica"/>
          <w:bCs/>
          <w:color w:val="000000"/>
          <w:sz w:val="22"/>
        </w:rPr>
        <w:t>- RF Guard® Pro has a built-in dual antenna that detects RF fields from the unit's back (and, to a lesser degree, from the front). So, when you hold the unit with the display towards you,</w:t>
      </w:r>
      <w:r w:rsidR="00A83F2B">
        <w:rPr>
          <w:rFonts w:ascii="Helvetica" w:hAnsi="Helvetica"/>
          <w:bCs/>
          <w:color w:val="000000"/>
          <w:sz w:val="22"/>
        </w:rPr>
        <w:t xml:space="preserve"> it will measure the RF fields from the sources located </w:t>
      </w:r>
      <w:r w:rsidR="00E25113">
        <w:rPr>
          <w:rFonts w:ascii="Helvetica" w:hAnsi="Helvetica"/>
          <w:bCs/>
          <w:color w:val="000000"/>
          <w:sz w:val="22"/>
        </w:rPr>
        <w:t>primarily</w:t>
      </w:r>
      <w:r w:rsidR="00A87EF4">
        <w:rPr>
          <w:rFonts w:ascii="Helvetica" w:hAnsi="Helvetica"/>
          <w:bCs/>
          <w:color w:val="000000"/>
          <w:sz w:val="22"/>
        </w:rPr>
        <w:t xml:space="preserve"> </w:t>
      </w:r>
      <w:r w:rsidR="00A83F2B">
        <w:rPr>
          <w:rFonts w:ascii="Helvetica" w:hAnsi="Helvetica"/>
          <w:bCs/>
          <w:color w:val="000000"/>
          <w:sz w:val="22"/>
        </w:rPr>
        <w:t>in front of you.</w:t>
      </w:r>
    </w:p>
    <w:p w14:paraId="4CB12CAF" w14:textId="77777777" w:rsidR="00C74845" w:rsidRDefault="00C74845" w:rsidP="00376DB9">
      <w:pPr>
        <w:rPr>
          <w:rFonts w:ascii="Helvetica" w:hAnsi="Helvetica"/>
          <w:bCs/>
          <w:color w:val="000000"/>
          <w:sz w:val="22"/>
        </w:rPr>
      </w:pPr>
    </w:p>
    <w:p w14:paraId="5B71F8A5" w14:textId="4C592F69" w:rsidR="00A83F2B" w:rsidRDefault="00200C4E" w:rsidP="00376DB9">
      <w:pPr>
        <w:rPr>
          <w:rFonts w:ascii="Helvetica" w:hAnsi="Helvetica"/>
          <w:bCs/>
          <w:color w:val="000000"/>
          <w:sz w:val="22"/>
        </w:rPr>
      </w:pPr>
      <w:r>
        <w:rPr>
          <w:rFonts w:ascii="Helvetica" w:hAnsi="Helvetica"/>
          <w:bCs/>
          <w:color w:val="000000"/>
          <w:sz w:val="22"/>
        </w:rPr>
        <w:t xml:space="preserve">- Placing the unit in your front shirt pocket may be convenient, but </w:t>
      </w:r>
      <w:r w:rsidR="00E25113">
        <w:rPr>
          <w:rFonts w:ascii="Helvetica" w:hAnsi="Helvetica"/>
          <w:bCs/>
          <w:color w:val="000000"/>
          <w:sz w:val="22"/>
        </w:rPr>
        <w:t>remember</w:t>
      </w:r>
      <w:r>
        <w:rPr>
          <w:rFonts w:ascii="Helvetica" w:hAnsi="Helvetica"/>
          <w:bCs/>
          <w:color w:val="000000"/>
          <w:sz w:val="22"/>
        </w:rPr>
        <w:t xml:space="preserve"> that the human body absorbs RF radiation,</w:t>
      </w:r>
      <w:r w:rsidR="00A83F2B">
        <w:rPr>
          <w:rFonts w:ascii="Helvetica" w:hAnsi="Helvetica"/>
          <w:bCs/>
          <w:color w:val="000000"/>
          <w:sz w:val="22"/>
        </w:rPr>
        <w:t xml:space="preserve"> and the readings will be lower.</w:t>
      </w:r>
    </w:p>
    <w:p w14:paraId="1DC3A6AA" w14:textId="77777777" w:rsidR="00C74845" w:rsidRDefault="00C74845" w:rsidP="00376DB9">
      <w:pPr>
        <w:rPr>
          <w:rFonts w:ascii="Helvetica" w:hAnsi="Helvetica"/>
          <w:bCs/>
          <w:color w:val="000000"/>
          <w:sz w:val="22"/>
        </w:rPr>
      </w:pPr>
    </w:p>
    <w:p w14:paraId="0D79A946" w14:textId="55B7B69A" w:rsidR="00A83F2B" w:rsidRDefault="00A83F2B" w:rsidP="00376DB9">
      <w:pPr>
        <w:rPr>
          <w:rFonts w:ascii="Helvetica" w:hAnsi="Helvetica"/>
          <w:bCs/>
          <w:color w:val="000000"/>
          <w:sz w:val="22"/>
        </w:rPr>
      </w:pPr>
      <w:r>
        <w:rPr>
          <w:rFonts w:ascii="Helvetica" w:hAnsi="Helvetica"/>
          <w:bCs/>
          <w:color w:val="000000"/>
          <w:sz w:val="22"/>
        </w:rPr>
        <w:t>-  When holding the unit</w:t>
      </w:r>
      <w:r w:rsidR="00200C4E">
        <w:rPr>
          <w:rFonts w:ascii="Helvetica" w:hAnsi="Helvetica"/>
          <w:bCs/>
          <w:color w:val="000000"/>
          <w:sz w:val="22"/>
        </w:rPr>
        <w:t>,</w:t>
      </w:r>
      <w:r>
        <w:rPr>
          <w:rFonts w:ascii="Helvetica" w:hAnsi="Helvetica"/>
          <w:bCs/>
          <w:color w:val="000000"/>
          <w:sz w:val="22"/>
        </w:rPr>
        <w:t xml:space="preserve"> keep your fingers at the lower part of the </w:t>
      </w:r>
      <w:r w:rsidR="00F476EB">
        <w:rPr>
          <w:rFonts w:ascii="Helvetica" w:hAnsi="Helvetica" w:cs="Tahoma"/>
          <w:b/>
          <w:bCs/>
          <w:color w:val="000000" w:themeColor="text1"/>
          <w:sz w:val="22"/>
          <w:szCs w:val="22"/>
        </w:rPr>
        <w:t>Guard® Pro</w:t>
      </w:r>
      <w:r w:rsidR="00E25113">
        <w:rPr>
          <w:rFonts w:ascii="Helvetica" w:hAnsi="Helvetica" w:cs="Tahoma"/>
          <w:b/>
          <w:bCs/>
          <w:color w:val="000000" w:themeColor="text1"/>
          <w:sz w:val="22"/>
          <w:szCs w:val="22"/>
          <w:vertAlign w:val="superscript"/>
        </w:rPr>
        <w:t xml:space="preserve"> </w:t>
      </w:r>
      <w:r>
        <w:rPr>
          <w:rFonts w:ascii="Helvetica" w:hAnsi="Helvetica"/>
          <w:bCs/>
          <w:color w:val="000000"/>
          <w:sz w:val="22"/>
        </w:rPr>
        <w:t>body (below the display) to avoid shielding the antennas.</w:t>
      </w:r>
    </w:p>
    <w:p w14:paraId="5003997B" w14:textId="77777777" w:rsidR="00C74845" w:rsidRDefault="00C74845" w:rsidP="00376DB9">
      <w:pPr>
        <w:rPr>
          <w:rFonts w:ascii="Helvetica" w:hAnsi="Helvetica"/>
          <w:bCs/>
          <w:color w:val="000000"/>
          <w:sz w:val="22"/>
        </w:rPr>
      </w:pPr>
    </w:p>
    <w:p w14:paraId="6CED5722" w14:textId="089126B3" w:rsidR="00A83F2B" w:rsidRDefault="00200C4E" w:rsidP="00376DB9">
      <w:pPr>
        <w:rPr>
          <w:rFonts w:ascii="Helvetica" w:hAnsi="Helvetica"/>
          <w:bCs/>
          <w:color w:val="000000"/>
          <w:sz w:val="22"/>
        </w:rPr>
      </w:pPr>
      <w:r>
        <w:rPr>
          <w:rFonts w:ascii="Helvetica" w:hAnsi="Helvetica"/>
          <w:bCs/>
          <w:color w:val="000000"/>
          <w:sz w:val="22"/>
        </w:rPr>
        <w:t xml:space="preserve">- </w:t>
      </w:r>
      <w:r w:rsidR="00E25113">
        <w:rPr>
          <w:rFonts w:ascii="Helvetica" w:hAnsi="Helvetica"/>
          <w:bCs/>
          <w:color w:val="000000"/>
          <w:sz w:val="22"/>
        </w:rPr>
        <w:t>K</w:t>
      </w:r>
      <w:r>
        <w:rPr>
          <w:rFonts w:ascii="Helvetica" w:hAnsi="Helvetica"/>
          <w:bCs/>
          <w:color w:val="000000"/>
          <w:sz w:val="22"/>
        </w:rPr>
        <w:t>eep the Guard® Pro away from metal conductive surfaces—they creat</w:t>
      </w:r>
      <w:r w:rsidR="00A83F2B">
        <w:rPr>
          <w:rFonts w:ascii="Helvetica" w:hAnsi="Helvetica"/>
          <w:bCs/>
          <w:color w:val="000000"/>
          <w:sz w:val="22"/>
        </w:rPr>
        <w:t>e undesirable resonances that may affect the readings.</w:t>
      </w:r>
    </w:p>
    <w:p w14:paraId="5AFB1ACC" w14:textId="77777777" w:rsidR="006A454F" w:rsidRPr="00822F9E" w:rsidRDefault="006A454F" w:rsidP="006A454F">
      <w:pPr>
        <w:ind w:right="180"/>
        <w:jc w:val="center"/>
        <w:rPr>
          <w:rFonts w:ascii="Helvetica" w:hAnsi="Helvetica"/>
          <w:b/>
          <w:bCs/>
          <w:color w:val="000000" w:themeColor="text1"/>
          <w:sz w:val="22"/>
        </w:rPr>
      </w:pPr>
    </w:p>
    <w:p w14:paraId="2485B5B1" w14:textId="59F86E64" w:rsidR="006A454F" w:rsidRPr="00822F9E" w:rsidRDefault="00A83F2B" w:rsidP="006A454F">
      <w:pPr>
        <w:ind w:right="180"/>
        <w:jc w:val="center"/>
        <w:rPr>
          <w:rFonts w:ascii="Helvetica" w:hAnsi="Helvetica"/>
          <w:b/>
          <w:bCs/>
          <w:color w:val="C00000"/>
          <w:sz w:val="22"/>
          <w:u w:val="single"/>
        </w:rPr>
      </w:pPr>
      <w:r w:rsidRPr="00822F9E">
        <w:rPr>
          <w:rFonts w:ascii="Helvetica" w:hAnsi="Helvetica"/>
          <w:b/>
          <w:bCs/>
          <w:color w:val="C00000"/>
          <w:sz w:val="22"/>
          <w:u w:val="single"/>
        </w:rPr>
        <w:t>What do</w:t>
      </w:r>
      <w:r w:rsidR="00D2634A" w:rsidRPr="00822F9E">
        <w:rPr>
          <w:rFonts w:ascii="Helvetica" w:hAnsi="Helvetica"/>
          <w:b/>
          <w:bCs/>
          <w:color w:val="C00000"/>
          <w:sz w:val="22"/>
          <w:u w:val="single"/>
        </w:rPr>
        <w:t>es</w:t>
      </w:r>
      <w:r w:rsidRPr="00822F9E">
        <w:rPr>
          <w:rFonts w:ascii="Helvetica" w:hAnsi="Helvetica"/>
          <w:b/>
          <w:bCs/>
          <w:color w:val="C00000"/>
          <w:sz w:val="22"/>
          <w:u w:val="single"/>
        </w:rPr>
        <w:t xml:space="preserve"> the </w:t>
      </w:r>
      <w:r w:rsidR="00F476EB">
        <w:rPr>
          <w:rFonts w:ascii="Helvetica" w:hAnsi="Helvetica" w:cs="Tahoma"/>
          <w:b/>
          <w:bCs/>
          <w:color w:val="C00000"/>
          <w:sz w:val="22"/>
          <w:szCs w:val="22"/>
          <w:u w:val="single"/>
        </w:rPr>
        <w:t>Guard® Pro</w:t>
      </w:r>
      <w:r w:rsidRPr="00822F9E">
        <w:rPr>
          <w:rFonts w:ascii="Helvetica" w:hAnsi="Helvetica"/>
          <w:b/>
          <w:bCs/>
          <w:color w:val="C00000"/>
          <w:sz w:val="22"/>
          <w:u w:val="single"/>
        </w:rPr>
        <w:t xml:space="preserve"> reading mean?</w:t>
      </w:r>
    </w:p>
    <w:p w14:paraId="1036F67B" w14:textId="77777777" w:rsidR="00D129D4" w:rsidRPr="004B585E" w:rsidRDefault="00D129D4" w:rsidP="006A454F">
      <w:pPr>
        <w:ind w:right="180"/>
        <w:jc w:val="center"/>
        <w:rPr>
          <w:rFonts w:ascii="Helvetica" w:hAnsi="Helvetica"/>
          <w:color w:val="C00000"/>
          <w:sz w:val="22"/>
          <w:u w:val="single"/>
        </w:rPr>
      </w:pPr>
    </w:p>
    <w:p w14:paraId="64F24F25" w14:textId="3523E7B7" w:rsidR="00A83F2B" w:rsidRDefault="00C74845" w:rsidP="00A83F2B">
      <w:pPr>
        <w:ind w:right="180"/>
        <w:rPr>
          <w:rFonts w:ascii="Helvetica" w:hAnsi="Helvetica"/>
          <w:color w:val="000000" w:themeColor="text1"/>
          <w:sz w:val="22"/>
        </w:rPr>
      </w:pPr>
      <w:r>
        <w:rPr>
          <w:rFonts w:ascii="Helvetica" w:hAnsi="Helvetica"/>
          <w:color w:val="000000" w:themeColor="text1"/>
          <w:sz w:val="22"/>
        </w:rPr>
        <w:t xml:space="preserve">- The Guard® Pro display always shows the RF radiation power density and is calibrated to show a 100% reading corresponding to 1 </w:t>
      </w:r>
      <w:proofErr w:type="spellStart"/>
      <w:r>
        <w:rPr>
          <w:rFonts w:ascii="Helvetica" w:hAnsi="Helvetica"/>
          <w:color w:val="000000" w:themeColor="text1"/>
          <w:sz w:val="22"/>
        </w:rPr>
        <w:t>mW</w:t>
      </w:r>
      <w:proofErr w:type="spellEnd"/>
      <w:r>
        <w:rPr>
          <w:rFonts w:ascii="Helvetica" w:hAnsi="Helvetica"/>
          <w:color w:val="000000" w:themeColor="text1"/>
          <w:sz w:val="22"/>
        </w:rPr>
        <w:t>/cm2 at 2.45 GHz.</w:t>
      </w:r>
      <w:r w:rsidR="00510755">
        <w:rPr>
          <w:rFonts w:ascii="Helvetica" w:hAnsi="Helvetica"/>
          <w:color w:val="000000" w:themeColor="text1"/>
          <w:sz w:val="22"/>
        </w:rPr>
        <w:t xml:space="preserve"> But what does it mean?</w:t>
      </w:r>
    </w:p>
    <w:p w14:paraId="3D7D1DC4" w14:textId="77777777" w:rsidR="00C74845" w:rsidRDefault="00C74845" w:rsidP="00A83F2B">
      <w:pPr>
        <w:ind w:right="180"/>
        <w:rPr>
          <w:rFonts w:ascii="Helvetica" w:hAnsi="Helvetica"/>
          <w:color w:val="000000" w:themeColor="text1"/>
          <w:sz w:val="22"/>
        </w:rPr>
      </w:pPr>
    </w:p>
    <w:p w14:paraId="43E42D7E" w14:textId="62464C84" w:rsidR="00A83F2B" w:rsidRDefault="00510755" w:rsidP="00510755">
      <w:pPr>
        <w:ind w:right="180"/>
        <w:rPr>
          <w:rFonts w:ascii="Helvetica" w:hAnsi="Helvetica"/>
          <w:color w:val="000000" w:themeColor="text1"/>
          <w:sz w:val="22"/>
        </w:rPr>
      </w:pPr>
      <w:r>
        <w:rPr>
          <w:rFonts w:ascii="Helvetica" w:hAnsi="Helvetica"/>
          <w:color w:val="000000" w:themeColor="text1"/>
          <w:sz w:val="22"/>
        </w:rPr>
        <w:t xml:space="preserve">-  </w:t>
      </w:r>
      <w:r w:rsidR="00E25113">
        <w:rPr>
          <w:rFonts w:ascii="Helvetica" w:hAnsi="Helvetica"/>
          <w:color w:val="000000" w:themeColor="text1"/>
          <w:sz w:val="22"/>
        </w:rPr>
        <w:t xml:space="preserve">The </w:t>
      </w:r>
      <w:r>
        <w:rPr>
          <w:rFonts w:ascii="Helvetica" w:hAnsi="Helvetica"/>
          <w:color w:val="000000" w:themeColor="text1"/>
          <w:sz w:val="22"/>
        </w:rPr>
        <w:t xml:space="preserve">RF safety standards </w:t>
      </w:r>
      <w:r w:rsidR="00D2634A">
        <w:rPr>
          <w:rFonts w:ascii="Helvetica" w:hAnsi="Helvetica"/>
          <w:color w:val="000000" w:themeColor="text1"/>
          <w:sz w:val="22"/>
        </w:rPr>
        <w:t>we use today</w:t>
      </w:r>
      <w:r>
        <w:rPr>
          <w:rFonts w:ascii="Helvetica" w:hAnsi="Helvetica"/>
          <w:color w:val="000000" w:themeColor="text1"/>
          <w:sz w:val="22"/>
        </w:rPr>
        <w:t xml:space="preserve"> were created by the end of the last century to protect people from </w:t>
      </w:r>
      <w:r w:rsidR="00C74845">
        <w:rPr>
          <w:rFonts w:ascii="Helvetica" w:hAnsi="Helvetica"/>
          <w:color w:val="000000" w:themeColor="text1"/>
          <w:sz w:val="22"/>
        </w:rPr>
        <w:t xml:space="preserve">the </w:t>
      </w:r>
      <w:r>
        <w:rPr>
          <w:rFonts w:ascii="Helvetica" w:hAnsi="Helvetica"/>
          <w:color w:val="000000" w:themeColor="text1"/>
          <w:sz w:val="22"/>
        </w:rPr>
        <w:t xml:space="preserve">detrimental effects of the strong RF </w:t>
      </w:r>
      <w:r w:rsidR="00D2634A">
        <w:rPr>
          <w:rFonts w:ascii="Helvetica" w:hAnsi="Helvetica"/>
          <w:color w:val="000000" w:themeColor="text1"/>
          <w:sz w:val="22"/>
        </w:rPr>
        <w:t>fields</w:t>
      </w:r>
      <w:r>
        <w:rPr>
          <w:rFonts w:ascii="Helvetica" w:hAnsi="Helvetica"/>
          <w:color w:val="000000" w:themeColor="text1"/>
          <w:sz w:val="22"/>
        </w:rPr>
        <w:t>, mainly - radars and powerful RF transmitters.  The primary health effect of the radiation that was taken into account was - thermal heating.  The magic number of 1mW/cm2 approximately correspond</w:t>
      </w:r>
      <w:r w:rsidR="00D2634A">
        <w:rPr>
          <w:rFonts w:ascii="Helvetica" w:hAnsi="Helvetica"/>
          <w:color w:val="000000" w:themeColor="text1"/>
          <w:sz w:val="22"/>
        </w:rPr>
        <w:t>s</w:t>
      </w:r>
      <w:r>
        <w:rPr>
          <w:rFonts w:ascii="Helvetica" w:hAnsi="Helvetica"/>
          <w:color w:val="000000" w:themeColor="text1"/>
          <w:sz w:val="22"/>
        </w:rPr>
        <w:t xml:space="preserve"> to the human tissue heating of 1</w:t>
      </w:r>
      <w:r w:rsidR="006249C3">
        <w:rPr>
          <w:rFonts w:ascii="Arial" w:hAnsi="Arial" w:cs="Arial"/>
          <w:color w:val="4D5156"/>
          <w:sz w:val="21"/>
          <w:szCs w:val="21"/>
          <w:shd w:val="clear" w:color="auto" w:fill="FFFFFF"/>
        </w:rPr>
        <w:t>°</w:t>
      </w:r>
      <w:r w:rsidR="006249C3">
        <w:rPr>
          <w:rStyle w:val="Emphasis"/>
          <w:rFonts w:ascii="Arial" w:hAnsi="Arial" w:cs="Arial"/>
          <w:b/>
          <w:bCs/>
          <w:i w:val="0"/>
          <w:iCs w:val="0"/>
          <w:color w:val="5F6368"/>
          <w:sz w:val="21"/>
          <w:szCs w:val="21"/>
        </w:rPr>
        <w:t>C.</w:t>
      </w:r>
      <w:r w:rsidR="00C74845">
        <w:rPr>
          <w:rFonts w:ascii="Helvetica" w:hAnsi="Helvetica"/>
          <w:color w:val="000000" w:themeColor="text1"/>
          <w:sz w:val="22"/>
        </w:rPr>
        <w:t xml:space="preserve"> </w:t>
      </w:r>
      <w:r w:rsidRPr="00510755">
        <w:rPr>
          <w:rFonts w:ascii="Helvetica" w:hAnsi="Helvetica"/>
          <w:color w:val="000000" w:themeColor="text1"/>
          <w:sz w:val="22"/>
        </w:rPr>
        <w:t>So</w:t>
      </w:r>
      <w:r>
        <w:rPr>
          <w:rFonts w:ascii="Helvetica" w:hAnsi="Helvetica"/>
          <w:color w:val="000000" w:themeColor="text1"/>
          <w:sz w:val="22"/>
        </w:rPr>
        <w:t xml:space="preserve">, based on that definition, 100% reading </w:t>
      </w:r>
      <w:r w:rsidR="00D2634A">
        <w:rPr>
          <w:rFonts w:ascii="Helvetica" w:hAnsi="Helvetica"/>
          <w:color w:val="000000" w:themeColor="text1"/>
          <w:sz w:val="22"/>
        </w:rPr>
        <w:t>is</w:t>
      </w:r>
      <w:r>
        <w:rPr>
          <w:rFonts w:ascii="Helvetica" w:hAnsi="Helvetica"/>
          <w:color w:val="000000" w:themeColor="text1"/>
          <w:sz w:val="22"/>
        </w:rPr>
        <w:t xml:space="preserve"> unsafe and should be avoided.</w:t>
      </w:r>
    </w:p>
    <w:p w14:paraId="02EDDACC" w14:textId="77777777" w:rsidR="00C74845" w:rsidRDefault="00C74845" w:rsidP="00510755">
      <w:pPr>
        <w:ind w:right="180"/>
        <w:rPr>
          <w:rFonts w:ascii="Helvetica" w:hAnsi="Helvetica"/>
          <w:color w:val="000000" w:themeColor="text1"/>
          <w:sz w:val="22"/>
        </w:rPr>
      </w:pPr>
    </w:p>
    <w:p w14:paraId="028BC52E" w14:textId="77777777" w:rsidR="00C74845" w:rsidRDefault="00266C2F" w:rsidP="00266C2F">
      <w:pPr>
        <w:ind w:right="180"/>
        <w:rPr>
          <w:rFonts w:ascii="Helvetica" w:hAnsi="Helvetica"/>
          <w:color w:val="000000" w:themeColor="text1"/>
          <w:sz w:val="22"/>
        </w:rPr>
      </w:pPr>
      <w:r>
        <w:rPr>
          <w:rFonts w:ascii="Helvetica" w:hAnsi="Helvetica"/>
          <w:color w:val="000000" w:themeColor="text1"/>
          <w:sz w:val="22"/>
        </w:rPr>
        <w:t xml:space="preserve">-  But are the lower levels safe?  If you have </w:t>
      </w:r>
      <w:r w:rsidR="00C74845">
        <w:rPr>
          <w:rFonts w:ascii="Helvetica" w:hAnsi="Helvetica"/>
          <w:color w:val="000000" w:themeColor="text1"/>
          <w:sz w:val="22"/>
        </w:rPr>
        <w:t>a reading of 10%, that will correspond to the heating of 0.1°C (heating scales with absorbed power) and should be safe.</w:t>
      </w:r>
      <w:r>
        <w:rPr>
          <w:rFonts w:ascii="Helvetica" w:hAnsi="Helvetica"/>
          <w:color w:val="000000" w:themeColor="text1"/>
          <w:sz w:val="22"/>
        </w:rPr>
        <w:t xml:space="preserve"> Unfortunately, modern RF signals are digitally modulated</w:t>
      </w:r>
      <w:r w:rsidR="00C74845">
        <w:rPr>
          <w:rFonts w:ascii="Helvetica" w:hAnsi="Helvetica"/>
          <w:color w:val="000000" w:themeColor="text1"/>
          <w:sz w:val="22"/>
        </w:rPr>
        <w:t>, and their peak RF power is not only many times higher than their average power (which is the same for the radar signals), but the envelope of the RF signal contains many frequencies that can interfere with various electrophysical processes in the human body.  To simplify it, a vast amount of knowledge today proves that, in some cases, even "safe" RF power levels may be unsafe for some people.  Unsafety of these situations may not necessarily be linked to permanent damage but may instead cause human functional health disorders.  This is even more true for a small number of people with so-called "RF Hypersensitivity."</w:t>
      </w:r>
    </w:p>
    <w:p w14:paraId="471828F6" w14:textId="77777777" w:rsidR="00C74845" w:rsidRDefault="00C74845" w:rsidP="00266C2F">
      <w:pPr>
        <w:ind w:right="180"/>
        <w:rPr>
          <w:rFonts w:ascii="Helvetica" w:hAnsi="Helvetica"/>
          <w:color w:val="000000" w:themeColor="text1"/>
          <w:sz w:val="22"/>
        </w:rPr>
      </w:pPr>
    </w:p>
    <w:p w14:paraId="31211E14" w14:textId="1483A087" w:rsidR="00A83F2B" w:rsidRDefault="00C74845" w:rsidP="00096903">
      <w:pPr>
        <w:ind w:right="180"/>
        <w:rPr>
          <w:rFonts w:ascii="Helvetica" w:hAnsi="Helvetica"/>
          <w:color w:val="000000" w:themeColor="text1"/>
          <w:sz w:val="22"/>
        </w:rPr>
      </w:pPr>
      <w:r>
        <w:rPr>
          <w:rFonts w:ascii="Helvetica" w:hAnsi="Helvetica"/>
          <w:color w:val="000000" w:themeColor="text1"/>
          <w:sz w:val="22"/>
        </w:rPr>
        <w:t xml:space="preserve">- This is why we created the Guard® Pro: We wanted to give you the measuring device </w:t>
      </w:r>
      <w:r w:rsidR="00E25113">
        <w:rPr>
          <w:rFonts w:ascii="Helvetica" w:hAnsi="Helvetica"/>
          <w:color w:val="000000" w:themeColor="text1"/>
          <w:sz w:val="22"/>
        </w:rPr>
        <w:t>to</w:t>
      </w:r>
      <w:r>
        <w:rPr>
          <w:rFonts w:ascii="Helvetica" w:hAnsi="Helvetica"/>
          <w:color w:val="000000" w:themeColor="text1"/>
          <w:sz w:val="22"/>
        </w:rPr>
        <w:t xml:space="preserve"> exercise the Precautionary Principle: "The lower the level of RF radiation, the better."</w:t>
      </w:r>
      <w:r w:rsidR="00A47F36">
        <w:rPr>
          <w:rFonts w:ascii="Helvetica" w:hAnsi="Helvetica"/>
          <w:color w:val="000000" w:themeColor="text1"/>
          <w:sz w:val="22"/>
        </w:rPr>
        <w:t xml:space="preserve"> Please</w:t>
      </w:r>
      <w:r>
        <w:rPr>
          <w:rFonts w:ascii="Helvetica" w:hAnsi="Helvetica"/>
          <w:color w:val="000000" w:themeColor="text1"/>
          <w:sz w:val="22"/>
        </w:rPr>
        <w:t xml:space="preserve"> see the table below for</w:t>
      </w:r>
      <w:r w:rsidR="00A47F36">
        <w:rPr>
          <w:rFonts w:ascii="Helvetica" w:hAnsi="Helvetica"/>
          <w:color w:val="000000" w:themeColor="text1"/>
          <w:sz w:val="22"/>
        </w:rPr>
        <w:t xml:space="preserve"> reference.</w:t>
      </w:r>
    </w:p>
    <w:p w14:paraId="04D7D3FB" w14:textId="77777777" w:rsidR="00E25113" w:rsidRDefault="00E25113" w:rsidP="00096903">
      <w:pPr>
        <w:ind w:right="180"/>
        <w:rPr>
          <w:rFonts w:ascii="Helvetica" w:hAnsi="Helvetica"/>
          <w:b/>
          <w:bCs/>
          <w:color w:val="000000" w:themeColor="text1"/>
          <w:sz w:val="22"/>
        </w:rPr>
      </w:pPr>
    </w:p>
    <w:p w14:paraId="0404D188" w14:textId="77777777" w:rsidR="00E25113" w:rsidRDefault="00E25113" w:rsidP="00096903">
      <w:pPr>
        <w:ind w:right="180"/>
        <w:rPr>
          <w:rFonts w:ascii="Helvetica" w:hAnsi="Helvetica"/>
          <w:b/>
          <w:bCs/>
          <w:color w:val="000000" w:themeColor="text1"/>
          <w:sz w:val="22"/>
        </w:rPr>
      </w:pPr>
    </w:p>
    <w:p w14:paraId="7AF24896" w14:textId="3A6CEBDB" w:rsidR="00C74845" w:rsidRDefault="00C74845" w:rsidP="00E25113">
      <w:pPr>
        <w:ind w:right="180"/>
        <w:jc w:val="center"/>
        <w:rPr>
          <w:rFonts w:ascii="Helvetica" w:hAnsi="Helvetica"/>
          <w:b/>
          <w:bCs/>
          <w:color w:val="000000" w:themeColor="text1"/>
          <w:sz w:val="22"/>
        </w:rPr>
      </w:pPr>
      <w:r w:rsidRPr="00C74845">
        <w:rPr>
          <w:rFonts w:ascii="Helvetica" w:hAnsi="Helvetica"/>
          <w:b/>
          <w:bCs/>
          <w:color w:val="000000" w:themeColor="text1"/>
          <w:sz w:val="22"/>
        </w:rPr>
        <w:t>Levels here are measured in Normal mode and represent the Average power density.</w:t>
      </w:r>
    </w:p>
    <w:p w14:paraId="0151CE88" w14:textId="77777777" w:rsidR="00E25113" w:rsidRPr="00C74845" w:rsidRDefault="00E25113" w:rsidP="00096903">
      <w:pPr>
        <w:ind w:right="180"/>
        <w:rPr>
          <w:rFonts w:ascii="Helvetica" w:hAnsi="Helvetica"/>
          <w:b/>
          <w:bCs/>
          <w:color w:val="000000" w:themeColor="text1"/>
          <w:sz w:val="22"/>
        </w:rPr>
      </w:pPr>
    </w:p>
    <w:p w14:paraId="00854E44" w14:textId="4A65A416" w:rsidR="00A76B7A" w:rsidRPr="00A76B7A" w:rsidRDefault="0000471E" w:rsidP="00410AFE">
      <w:pPr>
        <w:ind w:right="180"/>
        <w:jc w:val="center"/>
        <w:rPr>
          <w:rFonts w:ascii="Helvetica" w:hAnsi="Helvetica"/>
          <w:color w:val="000000" w:themeColor="text1"/>
          <w:sz w:val="22"/>
        </w:rPr>
      </w:pPr>
      <w:r>
        <w:rPr>
          <w:rFonts w:ascii="Helvetica" w:hAnsi="Helvetica"/>
          <w:noProof/>
          <w:color w:val="000000" w:themeColor="text1"/>
          <w:sz w:val="22"/>
        </w:rPr>
        <w:drawing>
          <wp:inline distT="0" distB="0" distL="0" distR="0" wp14:anchorId="1A255DA6" wp14:editId="0AFD1FBF">
            <wp:extent cx="5977438" cy="33625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6320665" cy="3555649"/>
                    </a:xfrm>
                    <a:prstGeom prst="rect">
                      <a:avLst/>
                    </a:prstGeom>
                  </pic:spPr>
                </pic:pic>
              </a:graphicData>
            </a:graphic>
          </wp:inline>
        </w:drawing>
      </w:r>
    </w:p>
    <w:p w14:paraId="5EF27792" w14:textId="77777777" w:rsidR="00A76B7A" w:rsidRDefault="00A76B7A" w:rsidP="006713B0">
      <w:pPr>
        <w:ind w:right="180"/>
        <w:jc w:val="center"/>
        <w:rPr>
          <w:rFonts w:ascii="Helvetica" w:hAnsi="Helvetica"/>
          <w:b/>
          <w:bCs/>
          <w:color w:val="C00000"/>
          <w:sz w:val="22"/>
          <w:u w:val="single"/>
        </w:rPr>
      </w:pPr>
    </w:p>
    <w:p w14:paraId="5753A025" w14:textId="77777777" w:rsidR="00410AFE" w:rsidRDefault="00410AFE" w:rsidP="006713B0">
      <w:pPr>
        <w:ind w:right="180"/>
        <w:jc w:val="center"/>
        <w:rPr>
          <w:rFonts w:ascii="Helvetica" w:hAnsi="Helvetica"/>
          <w:b/>
          <w:bCs/>
          <w:color w:val="C00000"/>
          <w:sz w:val="22"/>
          <w:u w:val="single"/>
        </w:rPr>
      </w:pPr>
    </w:p>
    <w:p w14:paraId="39C63D23" w14:textId="17273CC9" w:rsidR="006713B0" w:rsidRPr="0017086B" w:rsidRDefault="00133DD3" w:rsidP="006713B0">
      <w:pPr>
        <w:ind w:right="180"/>
        <w:jc w:val="center"/>
        <w:rPr>
          <w:rFonts w:ascii="Helvetica" w:hAnsi="Helvetica"/>
          <w:b/>
          <w:bCs/>
          <w:color w:val="C00000"/>
          <w:sz w:val="22"/>
          <w:u w:val="single"/>
        </w:rPr>
      </w:pPr>
      <w:r w:rsidRPr="0017086B">
        <w:rPr>
          <w:rFonts w:ascii="Helvetica" w:hAnsi="Helvetica"/>
          <w:b/>
          <w:bCs/>
          <w:color w:val="C00000"/>
          <w:sz w:val="22"/>
          <w:u w:val="single"/>
        </w:rPr>
        <w:t>Disclaimer:</w:t>
      </w:r>
    </w:p>
    <w:p w14:paraId="1983DFE4" w14:textId="77777777" w:rsidR="00A47F36" w:rsidRPr="006713B0" w:rsidRDefault="00A47F36" w:rsidP="006713B0">
      <w:pPr>
        <w:ind w:right="180"/>
        <w:jc w:val="center"/>
        <w:rPr>
          <w:rFonts w:ascii="Helvetica" w:hAnsi="Helvetica"/>
          <w:color w:val="C00000"/>
          <w:sz w:val="22"/>
          <w:u w:val="single"/>
        </w:rPr>
      </w:pPr>
    </w:p>
    <w:p w14:paraId="436711EB" w14:textId="60F33E5C" w:rsidR="00133DD3" w:rsidRPr="00133DD3" w:rsidRDefault="004B585E" w:rsidP="003949E0">
      <w:pPr>
        <w:ind w:right="180"/>
        <w:rPr>
          <w:rFonts w:ascii="Helvetica" w:hAnsi="Helvetica"/>
          <w:color w:val="000000" w:themeColor="text1"/>
          <w:sz w:val="22"/>
        </w:rPr>
      </w:pPr>
      <w:r>
        <w:rPr>
          <w:rFonts w:ascii="Helvetica" w:hAnsi="Helvetica" w:cs="Tahoma"/>
          <w:color w:val="000000" w:themeColor="text1"/>
          <w:sz w:val="22"/>
          <w:szCs w:val="22"/>
        </w:rPr>
        <w:t xml:space="preserve">Every </w:t>
      </w:r>
      <w:r w:rsidR="00F476EB">
        <w:rPr>
          <w:rFonts w:ascii="Helvetica" w:hAnsi="Helvetica" w:cs="Tahoma"/>
          <w:color w:val="000000" w:themeColor="text1"/>
          <w:sz w:val="22"/>
          <w:szCs w:val="22"/>
        </w:rPr>
        <w:t>Guard® Pro</w:t>
      </w:r>
      <w:r w:rsidR="00133DD3">
        <w:rPr>
          <w:rFonts w:ascii="Helvetica" w:hAnsi="Helvetica"/>
          <w:color w:val="000000" w:themeColor="text1"/>
          <w:sz w:val="22"/>
        </w:rPr>
        <w:t xml:space="preserve"> </w:t>
      </w:r>
      <w:r>
        <w:rPr>
          <w:rFonts w:ascii="Helvetica" w:hAnsi="Helvetica"/>
          <w:color w:val="000000" w:themeColor="text1"/>
          <w:sz w:val="22"/>
        </w:rPr>
        <w:t xml:space="preserve">unit </w:t>
      </w:r>
      <w:r w:rsidR="00133DD3" w:rsidRPr="00133DD3">
        <w:rPr>
          <w:rFonts w:ascii="Helvetica" w:hAnsi="Helvetica"/>
          <w:color w:val="000000" w:themeColor="text1"/>
          <w:sz w:val="22"/>
        </w:rPr>
        <w:t>has been calibrated at one frequency of 2.45 GHz</w:t>
      </w:r>
      <w:r w:rsidR="00C74845">
        <w:rPr>
          <w:rFonts w:ascii="Helvetica" w:hAnsi="Helvetica"/>
          <w:color w:val="000000" w:themeColor="text1"/>
          <w:sz w:val="22"/>
        </w:rPr>
        <w:t>, and we post a typical frequency response in the frequency range 30 MHz-60 GHz, taken in the test lab with a reference unit matching the current production one. The</w:t>
      </w:r>
      <w:r w:rsidR="00C74845" w:rsidRPr="00133DD3">
        <w:rPr>
          <w:rFonts w:ascii="Helvetica" w:hAnsi="Helvetica"/>
          <w:color w:val="000000" w:themeColor="text1"/>
          <w:sz w:val="22"/>
        </w:rPr>
        <w:t xml:space="preserve"> frequency response is n</w:t>
      </w:r>
      <w:r w:rsidR="00C74845">
        <w:rPr>
          <w:rFonts w:ascii="Helvetica" w:hAnsi="Helvetica"/>
          <w:color w:val="000000" w:themeColor="text1"/>
          <w:sz w:val="22"/>
        </w:rPr>
        <w:t>either flat nor</w:t>
      </w:r>
      <w:r w:rsidR="00133DD3" w:rsidRPr="00133DD3">
        <w:rPr>
          <w:rFonts w:ascii="Helvetica" w:hAnsi="Helvetica"/>
          <w:color w:val="000000" w:themeColor="text1"/>
          <w:sz w:val="22"/>
        </w:rPr>
        <w:t xml:space="preserve"> compliant with </w:t>
      </w:r>
      <w:r w:rsidR="00C74845">
        <w:rPr>
          <w:rFonts w:ascii="Helvetica" w:hAnsi="Helvetica"/>
          <w:color w:val="000000" w:themeColor="text1"/>
          <w:sz w:val="22"/>
        </w:rPr>
        <w:t>the FCC/ICNIRP-shaped probe curve</w:t>
      </w:r>
      <w:r w:rsidR="00133DD3" w:rsidRPr="00133DD3">
        <w:rPr>
          <w:rFonts w:ascii="Helvetica" w:hAnsi="Helvetica"/>
          <w:color w:val="000000" w:themeColor="text1"/>
          <w:sz w:val="22"/>
        </w:rPr>
        <w:t>. This means that while having an ultrawide detection frequency range</w:t>
      </w:r>
      <w:r w:rsidR="00133DD3">
        <w:rPr>
          <w:rFonts w:ascii="Helvetica" w:hAnsi="Helvetica"/>
          <w:color w:val="000000" w:themeColor="text1"/>
          <w:sz w:val="22"/>
        </w:rPr>
        <w:t>,</w:t>
      </w:r>
      <w:r w:rsidR="00133DD3" w:rsidRPr="00133DD3">
        <w:rPr>
          <w:rFonts w:ascii="Helvetica" w:hAnsi="Helvetica"/>
          <w:color w:val="000000" w:themeColor="text1"/>
          <w:sz w:val="22"/>
        </w:rPr>
        <w:t xml:space="preserve"> at some frequencies</w:t>
      </w:r>
      <w:r w:rsidR="00C74845">
        <w:rPr>
          <w:rFonts w:ascii="Helvetica" w:hAnsi="Helvetica"/>
          <w:color w:val="000000" w:themeColor="text1"/>
          <w:sz w:val="22"/>
        </w:rPr>
        <w:t>,</w:t>
      </w:r>
      <w:r w:rsidR="00133DD3" w:rsidRPr="00133DD3">
        <w:rPr>
          <w:rFonts w:ascii="Helvetica" w:hAnsi="Helvetica"/>
          <w:color w:val="000000" w:themeColor="text1"/>
          <w:sz w:val="22"/>
        </w:rPr>
        <w:t xml:space="preserve"> it will show higher levels and </w:t>
      </w:r>
      <w:r w:rsidR="00E25113">
        <w:rPr>
          <w:rFonts w:ascii="Helvetica" w:hAnsi="Helvetica"/>
          <w:color w:val="000000" w:themeColor="text1"/>
          <w:sz w:val="22"/>
        </w:rPr>
        <w:t>some</w:t>
      </w:r>
      <w:r w:rsidR="00133DD3" w:rsidRPr="00133DD3">
        <w:rPr>
          <w:rFonts w:ascii="Helvetica" w:hAnsi="Helvetica"/>
          <w:color w:val="000000" w:themeColor="text1"/>
          <w:sz w:val="22"/>
        </w:rPr>
        <w:t xml:space="preserve"> lower levels</w:t>
      </w:r>
      <w:r w:rsidR="00133DD3">
        <w:rPr>
          <w:rFonts w:ascii="Helvetica" w:hAnsi="Helvetica"/>
          <w:color w:val="000000" w:themeColor="text1"/>
          <w:sz w:val="22"/>
        </w:rPr>
        <w:t xml:space="preserve"> than in reality</w:t>
      </w:r>
      <w:r w:rsidR="00133DD3" w:rsidRPr="00133DD3">
        <w:rPr>
          <w:rFonts w:ascii="Helvetica" w:hAnsi="Helvetica"/>
          <w:color w:val="000000" w:themeColor="text1"/>
          <w:sz w:val="22"/>
        </w:rPr>
        <w:t>.</w:t>
      </w:r>
      <w:r w:rsidR="00133DD3">
        <w:rPr>
          <w:rFonts w:ascii="Helvetica" w:hAnsi="Helvetica"/>
          <w:color w:val="000000" w:themeColor="text1"/>
          <w:sz w:val="22"/>
        </w:rPr>
        <w:t xml:space="preserve">  </w:t>
      </w:r>
      <w:r w:rsidR="00133DD3" w:rsidRPr="00133DD3">
        <w:rPr>
          <w:rFonts w:ascii="Helvetica" w:hAnsi="Helvetica"/>
          <w:color w:val="000000" w:themeColor="text1"/>
          <w:sz w:val="22"/>
        </w:rPr>
        <w:t xml:space="preserve">This is the </w:t>
      </w:r>
      <w:r w:rsidR="00133DD3">
        <w:rPr>
          <w:rFonts w:ascii="Helvetica" w:hAnsi="Helvetica"/>
          <w:color w:val="000000" w:themeColor="text1"/>
          <w:sz w:val="22"/>
        </w:rPr>
        <w:t>drawback</w:t>
      </w:r>
      <w:r w:rsidR="00133DD3" w:rsidRPr="00133DD3">
        <w:rPr>
          <w:rFonts w:ascii="Helvetica" w:hAnsi="Helvetica"/>
          <w:color w:val="000000" w:themeColor="text1"/>
          <w:sz w:val="22"/>
        </w:rPr>
        <w:t xml:space="preserve"> of t</w:t>
      </w:r>
      <w:r w:rsidR="00C74845">
        <w:rPr>
          <w:rFonts w:ascii="Helvetica" w:hAnsi="Helvetica"/>
          <w:color w:val="000000" w:themeColor="text1"/>
          <w:sz w:val="22"/>
        </w:rPr>
        <w:t>he technology used and should be expected from relatively inexpensive consumer products</w:t>
      </w:r>
      <w:r w:rsidR="005566DA">
        <w:rPr>
          <w:rFonts w:ascii="Helvetica" w:hAnsi="Helvetica"/>
          <w:color w:val="000000" w:themeColor="text1"/>
          <w:sz w:val="22"/>
        </w:rPr>
        <w:t xml:space="preserve"> with built-in antenna</w:t>
      </w:r>
      <w:r w:rsidR="00A47F36">
        <w:rPr>
          <w:rFonts w:ascii="Helvetica" w:hAnsi="Helvetica"/>
          <w:color w:val="000000" w:themeColor="text1"/>
          <w:sz w:val="22"/>
        </w:rPr>
        <w:t>s</w:t>
      </w:r>
      <w:r w:rsidR="00133DD3" w:rsidRPr="00133DD3">
        <w:rPr>
          <w:rFonts w:ascii="Helvetica" w:hAnsi="Helvetica"/>
          <w:color w:val="000000" w:themeColor="text1"/>
          <w:sz w:val="22"/>
        </w:rPr>
        <w:t xml:space="preserve">.  If you happen to be in </w:t>
      </w:r>
      <w:r w:rsidR="00C74845">
        <w:rPr>
          <w:rFonts w:ascii="Helvetica" w:hAnsi="Helvetica"/>
          <w:color w:val="000000" w:themeColor="text1"/>
          <w:sz w:val="22"/>
        </w:rPr>
        <w:t>a situation where Guard® Pro in Normal mode repeatedly reads high RF levels (10-100 %) or even levels higher than 100%, you should try to leave that area and consult a licensed RF safety professional who will analyze your particular situation with professional-</w:t>
      </w:r>
      <w:r w:rsidR="00C74845" w:rsidRPr="00133DD3">
        <w:rPr>
          <w:rFonts w:ascii="Helvetica" w:hAnsi="Helvetica"/>
          <w:color w:val="000000" w:themeColor="text1"/>
          <w:sz w:val="22"/>
        </w:rPr>
        <w:t>grade test instruments.  EMC Test Design, LLC cannot be responsible for any damages result</w:t>
      </w:r>
      <w:r w:rsidR="00C74845">
        <w:rPr>
          <w:rFonts w:ascii="Helvetica" w:hAnsi="Helvetica"/>
          <w:color w:val="000000" w:themeColor="text1"/>
          <w:sz w:val="22"/>
        </w:rPr>
        <w:t>ing</w:t>
      </w:r>
      <w:r w:rsidR="00133DD3" w:rsidRPr="00133DD3">
        <w:rPr>
          <w:rFonts w:ascii="Helvetica" w:hAnsi="Helvetica"/>
          <w:color w:val="000000" w:themeColor="text1"/>
          <w:sz w:val="22"/>
        </w:rPr>
        <w:t xml:space="preserve"> from such applications.</w:t>
      </w:r>
    </w:p>
    <w:p w14:paraId="0E600D56" w14:textId="77777777" w:rsidR="00A83F2B" w:rsidRDefault="00A83F2B" w:rsidP="006A454F">
      <w:pPr>
        <w:ind w:right="180"/>
        <w:jc w:val="center"/>
        <w:rPr>
          <w:rFonts w:ascii="Helvetica" w:hAnsi="Helvetica"/>
          <w:b/>
          <w:bCs/>
          <w:color w:val="000000" w:themeColor="text1"/>
          <w:sz w:val="22"/>
          <w:u w:val="single"/>
        </w:rPr>
      </w:pPr>
    </w:p>
    <w:p w14:paraId="1682C3B0" w14:textId="6D1F1E41" w:rsidR="0040572F" w:rsidRDefault="0040572F" w:rsidP="006A454F">
      <w:pPr>
        <w:ind w:right="180"/>
        <w:jc w:val="center"/>
        <w:rPr>
          <w:rFonts w:ascii="Helvetica" w:hAnsi="Helvetica"/>
          <w:b/>
          <w:bCs/>
          <w:color w:val="C00000"/>
          <w:sz w:val="22"/>
          <w:u w:val="single"/>
        </w:rPr>
      </w:pPr>
      <w:r w:rsidRPr="0017086B">
        <w:rPr>
          <w:rFonts w:ascii="Helvetica" w:hAnsi="Helvetica"/>
          <w:b/>
          <w:bCs/>
          <w:color w:val="C00000"/>
          <w:sz w:val="22"/>
          <w:u w:val="single"/>
        </w:rPr>
        <w:t xml:space="preserve">How to take care of </w:t>
      </w:r>
      <w:r w:rsidR="00F476EB">
        <w:rPr>
          <w:rFonts w:ascii="Helvetica" w:hAnsi="Helvetica" w:cs="Tahoma"/>
          <w:b/>
          <w:bCs/>
          <w:color w:val="C00000"/>
          <w:sz w:val="22"/>
          <w:szCs w:val="22"/>
          <w:u w:val="single"/>
        </w:rPr>
        <w:t>Guard® Pro</w:t>
      </w:r>
      <w:r w:rsidRPr="0017086B">
        <w:rPr>
          <w:rFonts w:ascii="Helvetica" w:hAnsi="Helvetica"/>
          <w:b/>
          <w:bCs/>
          <w:color w:val="C00000"/>
          <w:sz w:val="22"/>
          <w:u w:val="single"/>
        </w:rPr>
        <w:t>?</w:t>
      </w:r>
    </w:p>
    <w:p w14:paraId="4EAB924B" w14:textId="77777777" w:rsidR="00822F9E" w:rsidRPr="0017086B" w:rsidRDefault="00822F9E" w:rsidP="006A454F">
      <w:pPr>
        <w:ind w:right="180"/>
        <w:jc w:val="center"/>
        <w:rPr>
          <w:rFonts w:ascii="Helvetica" w:hAnsi="Helvetica"/>
          <w:b/>
          <w:bCs/>
          <w:color w:val="C00000"/>
          <w:sz w:val="22"/>
          <w:u w:val="single"/>
        </w:rPr>
      </w:pPr>
    </w:p>
    <w:p w14:paraId="7AA88052" w14:textId="02E7AB61" w:rsidR="0040572F" w:rsidRDefault="0040572F" w:rsidP="0040572F">
      <w:pPr>
        <w:ind w:right="180"/>
        <w:rPr>
          <w:rFonts w:ascii="Helvetica" w:hAnsi="Helvetica"/>
          <w:color w:val="000000" w:themeColor="text1"/>
          <w:sz w:val="22"/>
        </w:rPr>
      </w:pPr>
      <w:r w:rsidRPr="0040572F">
        <w:rPr>
          <w:rFonts w:ascii="Helvetica" w:hAnsi="Helvetica"/>
          <w:color w:val="000000" w:themeColor="text1"/>
          <w:sz w:val="22"/>
        </w:rPr>
        <w:t xml:space="preserve">-  Keep </w:t>
      </w:r>
      <w:r w:rsidR="00F476EB">
        <w:rPr>
          <w:rFonts w:ascii="Helvetica" w:hAnsi="Helvetica"/>
          <w:color w:val="000000" w:themeColor="text1"/>
          <w:sz w:val="22"/>
        </w:rPr>
        <w:t>Guard® Pro</w:t>
      </w:r>
      <w:r w:rsidRPr="0040572F">
        <w:rPr>
          <w:rFonts w:ascii="Helvetica" w:hAnsi="Helvetica"/>
          <w:color w:val="000000" w:themeColor="text1"/>
          <w:sz w:val="22"/>
        </w:rPr>
        <w:t xml:space="preserve"> clean and dry.</w:t>
      </w:r>
      <w:r>
        <w:rPr>
          <w:rFonts w:ascii="Helvetica" w:hAnsi="Helvetica"/>
          <w:color w:val="000000" w:themeColor="text1"/>
          <w:sz w:val="22"/>
        </w:rPr>
        <w:t xml:space="preserve">  Do not expose it to </w:t>
      </w:r>
      <w:r w:rsidR="00AB6FB3">
        <w:rPr>
          <w:rFonts w:ascii="Helvetica" w:hAnsi="Helvetica"/>
          <w:color w:val="000000" w:themeColor="text1"/>
          <w:sz w:val="22"/>
        </w:rPr>
        <w:t>rain or submerge it</w:t>
      </w:r>
      <w:r>
        <w:rPr>
          <w:rFonts w:ascii="Helvetica" w:hAnsi="Helvetica"/>
          <w:color w:val="000000" w:themeColor="text1"/>
          <w:sz w:val="22"/>
        </w:rPr>
        <w:t xml:space="preserve"> in water.  </w:t>
      </w:r>
    </w:p>
    <w:p w14:paraId="46283B0E" w14:textId="2EC9C057" w:rsidR="0040572F" w:rsidRDefault="0040572F" w:rsidP="0040572F">
      <w:pPr>
        <w:ind w:right="180"/>
        <w:rPr>
          <w:rFonts w:ascii="Helvetica" w:hAnsi="Helvetica"/>
          <w:color w:val="000000" w:themeColor="text1"/>
          <w:sz w:val="22"/>
        </w:rPr>
      </w:pPr>
      <w:r>
        <w:rPr>
          <w:rFonts w:ascii="Helvetica" w:hAnsi="Helvetica"/>
          <w:color w:val="000000" w:themeColor="text1"/>
          <w:sz w:val="22"/>
        </w:rPr>
        <w:t xml:space="preserve">-  Do not clean it with </w:t>
      </w:r>
      <w:r w:rsidR="0060768E">
        <w:rPr>
          <w:rFonts w:ascii="Helvetica" w:hAnsi="Helvetica"/>
          <w:color w:val="000000" w:themeColor="text1"/>
          <w:sz w:val="22"/>
        </w:rPr>
        <w:t>s</w:t>
      </w:r>
      <w:r w:rsidR="00AB6FB3">
        <w:rPr>
          <w:rFonts w:ascii="Helvetica" w:hAnsi="Helvetica"/>
          <w:color w:val="000000" w:themeColor="text1"/>
          <w:sz w:val="22"/>
        </w:rPr>
        <w:t>olid chemicals - use a damp cloth with a window</w:t>
      </w:r>
      <w:r>
        <w:rPr>
          <w:rFonts w:ascii="Helvetica" w:hAnsi="Helvetica"/>
          <w:color w:val="000000" w:themeColor="text1"/>
          <w:sz w:val="22"/>
        </w:rPr>
        <w:t xml:space="preserve"> washer.</w:t>
      </w:r>
    </w:p>
    <w:p w14:paraId="5DECC9D6" w14:textId="349A237F" w:rsidR="0040572F" w:rsidRDefault="0040572F" w:rsidP="0040572F">
      <w:pPr>
        <w:ind w:right="180"/>
        <w:rPr>
          <w:rFonts w:ascii="Helvetica" w:hAnsi="Helvetica"/>
          <w:b/>
          <w:bCs/>
          <w:color w:val="FF0000"/>
          <w:sz w:val="22"/>
        </w:rPr>
      </w:pPr>
      <w:r>
        <w:rPr>
          <w:rFonts w:ascii="Helvetica" w:hAnsi="Helvetica"/>
          <w:color w:val="000000" w:themeColor="text1"/>
          <w:sz w:val="22"/>
        </w:rPr>
        <w:t>-  Dispose</w:t>
      </w:r>
      <w:r w:rsidR="00AB6FB3">
        <w:rPr>
          <w:rFonts w:ascii="Helvetica" w:hAnsi="Helvetica"/>
          <w:color w:val="000000" w:themeColor="text1"/>
          <w:sz w:val="22"/>
        </w:rPr>
        <w:t xml:space="preserve"> of</w:t>
      </w:r>
      <w:r>
        <w:rPr>
          <w:rFonts w:ascii="Helvetica" w:hAnsi="Helvetica"/>
          <w:color w:val="000000" w:themeColor="text1"/>
          <w:sz w:val="22"/>
        </w:rPr>
        <w:t xml:space="preserve"> the CR2032 battery properly.  </w:t>
      </w:r>
      <w:r w:rsidRPr="00A47F36">
        <w:rPr>
          <w:rFonts w:ascii="Helvetica" w:hAnsi="Helvetica"/>
          <w:b/>
          <w:bCs/>
          <w:color w:val="FF0000"/>
          <w:sz w:val="22"/>
        </w:rPr>
        <w:t xml:space="preserve">Keep it out of </w:t>
      </w:r>
      <w:r w:rsidR="00AB6FB3">
        <w:rPr>
          <w:rFonts w:ascii="Helvetica" w:hAnsi="Helvetica"/>
          <w:b/>
          <w:bCs/>
          <w:color w:val="FF0000"/>
          <w:sz w:val="22"/>
        </w:rPr>
        <w:t xml:space="preserve">the </w:t>
      </w:r>
      <w:r w:rsidRPr="00A47F36">
        <w:rPr>
          <w:rFonts w:ascii="Helvetica" w:hAnsi="Helvetica"/>
          <w:b/>
          <w:bCs/>
          <w:color w:val="FF0000"/>
          <w:sz w:val="22"/>
        </w:rPr>
        <w:t>hands of small children(!).</w:t>
      </w:r>
    </w:p>
    <w:p w14:paraId="18508A98" w14:textId="3DC3D028" w:rsidR="00AB6FB3" w:rsidRDefault="00AB6FB3" w:rsidP="00AB6FB3">
      <w:pPr>
        <w:ind w:right="180"/>
        <w:jc w:val="center"/>
        <w:rPr>
          <w:rFonts w:ascii="Helvetica" w:hAnsi="Helvetica"/>
          <w:color w:val="000000" w:themeColor="text1"/>
          <w:sz w:val="22"/>
        </w:rPr>
      </w:pPr>
      <w:r>
        <w:rPr>
          <w:rFonts w:ascii="Helvetica" w:hAnsi="Helvetica"/>
          <w:noProof/>
          <w:color w:val="000000" w:themeColor="text1"/>
          <w:sz w:val="22"/>
        </w:rPr>
        <w:drawing>
          <wp:inline distT="0" distB="0" distL="0" distR="0" wp14:anchorId="1C15618E" wp14:editId="488A6019">
            <wp:extent cx="4334256"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4334256" cy="1371600"/>
                    </a:xfrm>
                    <a:prstGeom prst="rect">
                      <a:avLst/>
                    </a:prstGeom>
                  </pic:spPr>
                </pic:pic>
              </a:graphicData>
            </a:graphic>
          </wp:inline>
        </w:drawing>
      </w:r>
    </w:p>
    <w:p w14:paraId="57079370" w14:textId="1884BF56" w:rsidR="0060768E" w:rsidRDefault="0060768E" w:rsidP="0040572F">
      <w:pPr>
        <w:ind w:right="180"/>
        <w:rPr>
          <w:rFonts w:ascii="Helvetica" w:hAnsi="Helvetica"/>
          <w:color w:val="000000" w:themeColor="text1"/>
          <w:sz w:val="22"/>
        </w:rPr>
      </w:pPr>
      <w:r>
        <w:rPr>
          <w:rFonts w:ascii="Helvetica" w:hAnsi="Helvetica"/>
          <w:color w:val="000000" w:themeColor="text1"/>
          <w:sz w:val="22"/>
        </w:rPr>
        <w:t xml:space="preserve">- </w:t>
      </w:r>
      <w:r w:rsidR="0017086B">
        <w:rPr>
          <w:rFonts w:ascii="Helvetica" w:hAnsi="Helvetica"/>
          <w:color w:val="000000" w:themeColor="text1"/>
          <w:sz w:val="22"/>
        </w:rPr>
        <w:t xml:space="preserve"> </w:t>
      </w:r>
      <w:r>
        <w:rPr>
          <w:rFonts w:ascii="Helvetica" w:hAnsi="Helvetica"/>
          <w:color w:val="000000" w:themeColor="text1"/>
          <w:sz w:val="22"/>
        </w:rPr>
        <w:t>Do not disassemble the unit - there are no user</w:t>
      </w:r>
      <w:r w:rsidR="001517AA">
        <w:rPr>
          <w:rFonts w:ascii="Helvetica" w:hAnsi="Helvetica"/>
          <w:color w:val="000000" w:themeColor="text1"/>
          <w:sz w:val="22"/>
        </w:rPr>
        <w:t>-</w:t>
      </w:r>
      <w:r>
        <w:rPr>
          <w:rFonts w:ascii="Helvetica" w:hAnsi="Helvetica"/>
          <w:color w:val="000000" w:themeColor="text1"/>
          <w:sz w:val="22"/>
        </w:rPr>
        <w:t>serviceable parts</w:t>
      </w:r>
      <w:r w:rsidR="001517AA">
        <w:rPr>
          <w:rFonts w:ascii="Helvetica" w:hAnsi="Helvetica"/>
          <w:color w:val="000000" w:themeColor="text1"/>
          <w:sz w:val="22"/>
        </w:rPr>
        <w:t xml:space="preserve"> inside</w:t>
      </w:r>
      <w:r>
        <w:rPr>
          <w:rFonts w:ascii="Helvetica" w:hAnsi="Helvetica"/>
          <w:color w:val="000000" w:themeColor="text1"/>
          <w:sz w:val="22"/>
        </w:rPr>
        <w:t>.</w:t>
      </w:r>
    </w:p>
    <w:p w14:paraId="34AA6F89" w14:textId="03116CB7" w:rsidR="0060768E" w:rsidRDefault="0060768E" w:rsidP="0040572F">
      <w:pPr>
        <w:ind w:right="180"/>
        <w:rPr>
          <w:rFonts w:ascii="Helvetica" w:hAnsi="Helvetica"/>
          <w:b/>
          <w:bCs/>
          <w:color w:val="000000" w:themeColor="text1"/>
          <w:sz w:val="22"/>
          <w:u w:val="single"/>
        </w:rPr>
      </w:pPr>
      <w:r>
        <w:rPr>
          <w:rFonts w:ascii="Helvetica" w:hAnsi="Helvetica"/>
          <w:color w:val="000000" w:themeColor="text1"/>
          <w:sz w:val="22"/>
        </w:rPr>
        <w:t xml:space="preserve">- </w:t>
      </w:r>
      <w:r w:rsidR="0017086B">
        <w:rPr>
          <w:rFonts w:ascii="Helvetica" w:hAnsi="Helvetica"/>
          <w:color w:val="000000" w:themeColor="text1"/>
          <w:sz w:val="22"/>
        </w:rPr>
        <w:t xml:space="preserve"> </w:t>
      </w:r>
      <w:r>
        <w:rPr>
          <w:rFonts w:ascii="Helvetica" w:hAnsi="Helvetica"/>
          <w:color w:val="000000" w:themeColor="text1"/>
          <w:sz w:val="22"/>
        </w:rPr>
        <w:t>To replace the coin battery - slide down the battery cover</w:t>
      </w:r>
      <w:r w:rsidR="00A47F36">
        <w:rPr>
          <w:rFonts w:ascii="Helvetica" w:hAnsi="Helvetica"/>
          <w:color w:val="000000" w:themeColor="text1"/>
          <w:sz w:val="22"/>
        </w:rPr>
        <w:t xml:space="preserve"> and use </w:t>
      </w:r>
      <w:r w:rsidR="001517AA">
        <w:rPr>
          <w:rFonts w:ascii="Helvetica" w:hAnsi="Helvetica"/>
          <w:color w:val="000000" w:themeColor="text1"/>
          <w:sz w:val="22"/>
        </w:rPr>
        <w:t xml:space="preserve">a </w:t>
      </w:r>
      <w:r w:rsidR="00A47F36">
        <w:rPr>
          <w:rFonts w:ascii="Helvetica" w:hAnsi="Helvetica"/>
          <w:color w:val="000000" w:themeColor="text1"/>
          <w:sz w:val="22"/>
        </w:rPr>
        <w:t>small screwdriver to pry the battery</w:t>
      </w:r>
      <w:r>
        <w:rPr>
          <w:rFonts w:ascii="Helvetica" w:hAnsi="Helvetica"/>
          <w:color w:val="000000" w:themeColor="text1"/>
          <w:sz w:val="22"/>
        </w:rPr>
        <w:t>.</w:t>
      </w:r>
    </w:p>
    <w:p w14:paraId="2AC380C1" w14:textId="11048002" w:rsidR="004B585E" w:rsidRDefault="000827C8" w:rsidP="006A454F">
      <w:pPr>
        <w:ind w:right="180"/>
        <w:jc w:val="center"/>
        <w:rPr>
          <w:rFonts w:ascii="Helvetica" w:hAnsi="Helvetica" w:cs="Tahoma"/>
          <w:bCs/>
          <w:color w:val="000000"/>
          <w:sz w:val="22"/>
        </w:rPr>
      </w:pPr>
      <w:r>
        <w:rPr>
          <w:rFonts w:ascii="Helvetica" w:hAnsi="Helvetica" w:cs="Tahoma"/>
          <w:bCs/>
          <w:color w:val="000000"/>
          <w:sz w:val="22"/>
        </w:rPr>
        <w:softHyphen/>
      </w:r>
    </w:p>
    <w:p w14:paraId="48D0E045" w14:textId="77777777" w:rsidR="001517AA" w:rsidRDefault="001517AA" w:rsidP="006A454F">
      <w:pPr>
        <w:ind w:right="180"/>
        <w:jc w:val="center"/>
        <w:rPr>
          <w:rFonts w:ascii="Helvetica" w:hAnsi="Helvetica"/>
          <w:b/>
          <w:bCs/>
          <w:color w:val="C00000"/>
          <w:sz w:val="22"/>
          <w:u w:val="single"/>
        </w:rPr>
      </w:pPr>
    </w:p>
    <w:p w14:paraId="65F09C62" w14:textId="77777777" w:rsidR="001517AA" w:rsidRDefault="001517AA" w:rsidP="006A454F">
      <w:pPr>
        <w:ind w:right="180"/>
        <w:jc w:val="center"/>
        <w:rPr>
          <w:rFonts w:ascii="Helvetica" w:hAnsi="Helvetica"/>
          <w:b/>
          <w:bCs/>
          <w:color w:val="C00000"/>
          <w:sz w:val="22"/>
          <w:u w:val="single"/>
        </w:rPr>
      </w:pPr>
    </w:p>
    <w:p w14:paraId="71D3A4BE" w14:textId="7F9588A7" w:rsidR="001517AA" w:rsidRDefault="001517AA" w:rsidP="006A454F">
      <w:pPr>
        <w:ind w:right="180"/>
        <w:jc w:val="center"/>
        <w:rPr>
          <w:rFonts w:ascii="Helvetica" w:hAnsi="Helvetica"/>
          <w:b/>
          <w:bCs/>
          <w:color w:val="C00000"/>
          <w:sz w:val="22"/>
          <w:u w:val="single"/>
        </w:rPr>
      </w:pPr>
    </w:p>
    <w:p w14:paraId="26A86C40" w14:textId="77777777" w:rsidR="001517AA" w:rsidRDefault="001517AA" w:rsidP="006A454F">
      <w:pPr>
        <w:ind w:right="180"/>
        <w:jc w:val="center"/>
        <w:rPr>
          <w:rFonts w:ascii="Helvetica" w:hAnsi="Helvetica"/>
          <w:b/>
          <w:bCs/>
          <w:color w:val="C00000"/>
          <w:sz w:val="22"/>
          <w:u w:val="single"/>
        </w:rPr>
      </w:pPr>
    </w:p>
    <w:p w14:paraId="1D4DB0F5" w14:textId="77777777" w:rsidR="001517AA" w:rsidRDefault="001517AA" w:rsidP="006A454F">
      <w:pPr>
        <w:ind w:right="180"/>
        <w:jc w:val="center"/>
        <w:rPr>
          <w:rFonts w:ascii="Helvetica" w:hAnsi="Helvetica"/>
          <w:b/>
          <w:bCs/>
          <w:color w:val="C00000"/>
          <w:sz w:val="22"/>
          <w:u w:val="single"/>
        </w:rPr>
      </w:pPr>
    </w:p>
    <w:p w14:paraId="3B486146" w14:textId="5F641385" w:rsidR="006A454F" w:rsidRDefault="006A454F" w:rsidP="006A454F">
      <w:pPr>
        <w:ind w:right="180"/>
        <w:jc w:val="center"/>
        <w:rPr>
          <w:rFonts w:ascii="Helvetica" w:hAnsi="Helvetica"/>
          <w:b/>
          <w:bCs/>
          <w:color w:val="C00000"/>
          <w:sz w:val="22"/>
          <w:u w:val="single"/>
        </w:rPr>
      </w:pPr>
      <w:r w:rsidRPr="0017086B">
        <w:rPr>
          <w:rFonts w:ascii="Helvetica" w:hAnsi="Helvetica"/>
          <w:b/>
          <w:bCs/>
          <w:color w:val="C00000"/>
          <w:sz w:val="22"/>
          <w:u w:val="single"/>
        </w:rPr>
        <w:t>Features</w:t>
      </w:r>
      <w:r w:rsidR="00043243" w:rsidRPr="0017086B">
        <w:rPr>
          <w:rFonts w:ascii="Helvetica" w:hAnsi="Helvetica"/>
          <w:b/>
          <w:bCs/>
          <w:color w:val="C00000"/>
          <w:sz w:val="22"/>
          <w:u w:val="single"/>
        </w:rPr>
        <w:t xml:space="preserve"> Summary</w:t>
      </w:r>
      <w:r w:rsidRPr="0017086B">
        <w:rPr>
          <w:rFonts w:ascii="Helvetica" w:hAnsi="Helvetica"/>
          <w:b/>
          <w:bCs/>
          <w:color w:val="C00000"/>
          <w:sz w:val="22"/>
          <w:u w:val="single"/>
        </w:rPr>
        <w:t>:</w:t>
      </w:r>
    </w:p>
    <w:p w14:paraId="09B99FE2" w14:textId="77777777" w:rsidR="0017086B" w:rsidRPr="0017086B" w:rsidRDefault="0017086B" w:rsidP="006A454F">
      <w:pPr>
        <w:ind w:right="180"/>
        <w:jc w:val="center"/>
        <w:rPr>
          <w:rFonts w:ascii="Helvetica" w:hAnsi="Helvetica"/>
          <w:b/>
          <w:bCs/>
          <w:color w:val="C00000"/>
          <w:sz w:val="22"/>
          <w:u w:val="single"/>
        </w:rPr>
      </w:pPr>
    </w:p>
    <w:p w14:paraId="437E2FC3" w14:textId="61441825" w:rsidR="001517AA" w:rsidRDefault="00B76092" w:rsidP="00B76092">
      <w:pPr>
        <w:rPr>
          <w:rFonts w:ascii="Helvetica" w:hAnsi="Helvetica"/>
          <w:bCs/>
          <w:color w:val="000000"/>
          <w:sz w:val="22"/>
        </w:rPr>
      </w:pPr>
      <w:r w:rsidRPr="00E67823">
        <w:rPr>
          <w:rFonts w:ascii="Helvetica" w:hAnsi="Helvetica"/>
          <w:bCs/>
          <w:color w:val="000000" w:themeColor="text1"/>
          <w:sz w:val="22"/>
        </w:rPr>
        <w:t xml:space="preserve">•  </w:t>
      </w:r>
      <w:r w:rsidR="004F3871" w:rsidRPr="00E67823">
        <w:rPr>
          <w:rFonts w:ascii="Helvetica" w:hAnsi="Helvetica"/>
          <w:bCs/>
          <w:color w:val="000000" w:themeColor="text1"/>
          <w:sz w:val="22"/>
        </w:rPr>
        <w:t>D</w:t>
      </w:r>
      <w:r w:rsidRPr="00E67823">
        <w:rPr>
          <w:rFonts w:ascii="Helvetica" w:hAnsi="Helvetica"/>
          <w:bCs/>
          <w:color w:val="000000" w:themeColor="text1"/>
          <w:sz w:val="22"/>
        </w:rPr>
        <w:t xml:space="preserve">esigned </w:t>
      </w:r>
      <w:r w:rsidR="00DC7797" w:rsidRPr="00E67823">
        <w:rPr>
          <w:rFonts w:ascii="Helvetica" w:hAnsi="Helvetica"/>
          <w:bCs/>
          <w:color w:val="000000" w:themeColor="text1"/>
          <w:sz w:val="22"/>
        </w:rPr>
        <w:t>to be carried</w:t>
      </w:r>
      <w:r w:rsidRPr="00E67823">
        <w:rPr>
          <w:rFonts w:ascii="Helvetica" w:hAnsi="Helvetica"/>
          <w:bCs/>
          <w:color w:val="000000" w:themeColor="text1"/>
          <w:sz w:val="22"/>
        </w:rPr>
        <w:t xml:space="preserve"> by </w:t>
      </w:r>
      <w:r w:rsidR="00E25113">
        <w:rPr>
          <w:rFonts w:ascii="Helvetica" w:hAnsi="Helvetica"/>
          <w:bCs/>
          <w:color w:val="000000" w:themeColor="text1"/>
          <w:sz w:val="22"/>
        </w:rPr>
        <w:t xml:space="preserve">a </w:t>
      </w:r>
      <w:r w:rsidRPr="00E67823">
        <w:rPr>
          <w:rFonts w:ascii="Helvetica" w:hAnsi="Helvetica"/>
          <w:bCs/>
          <w:color w:val="000000" w:themeColor="text1"/>
          <w:sz w:val="22"/>
        </w:rPr>
        <w:t>user to detect, notify</w:t>
      </w:r>
      <w:r w:rsidR="001517AA">
        <w:rPr>
          <w:rFonts w:ascii="Helvetica" w:hAnsi="Helvetica"/>
          <w:bCs/>
          <w:color w:val="000000" w:themeColor="text1"/>
          <w:sz w:val="22"/>
        </w:rPr>
        <w:t>,</w:t>
      </w:r>
      <w:r w:rsidRPr="00E67823">
        <w:rPr>
          <w:rFonts w:ascii="Helvetica" w:hAnsi="Helvetica"/>
          <w:bCs/>
          <w:color w:val="000000" w:themeColor="text1"/>
          <w:sz w:val="22"/>
        </w:rPr>
        <w:t xml:space="preserve"> and </w:t>
      </w:r>
      <w:r w:rsidR="002179E6" w:rsidRPr="00E67823">
        <w:rPr>
          <w:rFonts w:ascii="Helvetica" w:hAnsi="Helvetica"/>
          <w:bCs/>
          <w:color w:val="000000" w:themeColor="text1"/>
          <w:sz w:val="22"/>
        </w:rPr>
        <w:t>warn about</w:t>
      </w:r>
      <w:r w:rsidRPr="00E67823">
        <w:rPr>
          <w:rFonts w:ascii="Helvetica" w:hAnsi="Helvetica"/>
          <w:bCs/>
          <w:color w:val="000000" w:themeColor="text1"/>
          <w:sz w:val="22"/>
        </w:rPr>
        <w:t xml:space="preserve"> the electromagnetic environment</w:t>
      </w:r>
      <w:r w:rsidRPr="00F645DE">
        <w:rPr>
          <w:rFonts w:ascii="Helvetica" w:hAnsi="Helvetica"/>
          <w:bCs/>
          <w:color w:val="000000"/>
          <w:sz w:val="22"/>
        </w:rPr>
        <w:t xml:space="preserve">. </w:t>
      </w:r>
    </w:p>
    <w:p w14:paraId="4185306F" w14:textId="08C332BD" w:rsidR="00B76092" w:rsidRPr="00F645DE" w:rsidRDefault="004F3871" w:rsidP="00B76092">
      <w:pPr>
        <w:rPr>
          <w:rFonts w:ascii="Helvetica" w:hAnsi="Helvetica"/>
          <w:bCs/>
          <w:color w:val="000000"/>
          <w:sz w:val="22"/>
        </w:rPr>
      </w:pPr>
      <w:r w:rsidRPr="00F645DE">
        <w:rPr>
          <w:rFonts w:ascii="Helvetica" w:hAnsi="Helvetica"/>
          <w:bCs/>
          <w:color w:val="000000"/>
          <w:sz w:val="22"/>
        </w:rPr>
        <w:t xml:space="preserve"> </w:t>
      </w:r>
    </w:p>
    <w:p w14:paraId="6D145C5C" w14:textId="5CC1B789" w:rsidR="004F3871" w:rsidRDefault="00B76092" w:rsidP="00F645DE">
      <w:pPr>
        <w:rPr>
          <w:rFonts w:ascii="Helvetica" w:hAnsi="Helvetica"/>
          <w:b/>
          <w:bCs/>
          <w:noProof/>
          <w:color w:val="000000"/>
        </w:rPr>
      </w:pPr>
      <w:r w:rsidRPr="00F645DE">
        <w:rPr>
          <w:rFonts w:ascii="Helvetica" w:hAnsi="Helvetica"/>
          <w:bCs/>
          <w:color w:val="000000"/>
          <w:sz w:val="22"/>
        </w:rPr>
        <w:t xml:space="preserve">•  </w:t>
      </w:r>
      <w:r w:rsidR="009C7891">
        <w:rPr>
          <w:rFonts w:ascii="Helvetica" w:hAnsi="Helvetica"/>
          <w:bCs/>
          <w:color w:val="000000"/>
          <w:sz w:val="22"/>
        </w:rPr>
        <w:t>Triple</w:t>
      </w:r>
      <w:r w:rsidRPr="00F645DE">
        <w:rPr>
          <w:rFonts w:ascii="Helvetica" w:hAnsi="Helvetica"/>
          <w:bCs/>
          <w:color w:val="000000"/>
          <w:sz w:val="22"/>
        </w:rPr>
        <w:t xml:space="preserve"> </w:t>
      </w:r>
      <w:r w:rsidR="008B4508" w:rsidRPr="00F645DE">
        <w:rPr>
          <w:rFonts w:ascii="Helvetica" w:hAnsi="Helvetica"/>
          <w:bCs/>
          <w:color w:val="000000"/>
          <w:sz w:val="22"/>
        </w:rPr>
        <w:t xml:space="preserve">mode operation: </w:t>
      </w:r>
      <w:r w:rsidR="00F645DE">
        <w:rPr>
          <w:rFonts w:ascii="Helvetica" w:hAnsi="Helvetica"/>
          <w:bCs/>
          <w:color w:val="000000"/>
          <w:sz w:val="22"/>
        </w:rPr>
        <w:t xml:space="preserve"> </w:t>
      </w:r>
      <w:r w:rsidR="004F3871" w:rsidRPr="00D22F7D">
        <w:rPr>
          <w:rFonts w:ascii="Helvetica" w:hAnsi="Helvetica"/>
          <w:b/>
          <w:color w:val="000000"/>
          <w:sz w:val="22"/>
        </w:rPr>
        <w:t>Normal</w:t>
      </w:r>
      <w:r w:rsidR="008B4508" w:rsidRPr="00F645DE">
        <w:rPr>
          <w:rFonts w:ascii="Helvetica" w:hAnsi="Helvetica"/>
          <w:bCs/>
          <w:color w:val="000000"/>
          <w:sz w:val="22"/>
        </w:rPr>
        <w:t xml:space="preserve"> and </w:t>
      </w:r>
      <w:r w:rsidR="004F3871" w:rsidRPr="00D22F7D">
        <w:rPr>
          <w:rFonts w:ascii="Helvetica" w:hAnsi="Helvetica"/>
          <w:b/>
          <w:color w:val="000000"/>
          <w:sz w:val="22"/>
        </w:rPr>
        <w:t>Explore</w:t>
      </w:r>
      <w:r w:rsidR="001517AA">
        <w:rPr>
          <w:rFonts w:ascii="Helvetica" w:hAnsi="Helvetica"/>
          <w:b/>
          <w:color w:val="000000"/>
          <w:sz w:val="22"/>
        </w:rPr>
        <w:t xml:space="preserve"> (Peak) and Explore (Peak/Hold)</w:t>
      </w:r>
      <w:r w:rsidR="00F645DE">
        <w:rPr>
          <w:rFonts w:ascii="Helvetica" w:hAnsi="Helvetica"/>
          <w:bCs/>
          <w:color w:val="000000"/>
          <w:sz w:val="22"/>
        </w:rPr>
        <w:t>.</w:t>
      </w:r>
      <w:r w:rsidR="005C00B6" w:rsidRPr="005C00B6">
        <w:rPr>
          <w:rFonts w:ascii="Helvetica" w:hAnsi="Helvetica"/>
          <w:b/>
          <w:bCs/>
          <w:noProof/>
          <w:color w:val="000000"/>
        </w:rPr>
        <w:t xml:space="preserve"> </w:t>
      </w:r>
    </w:p>
    <w:p w14:paraId="6F2F1DE6" w14:textId="77777777" w:rsidR="001517AA" w:rsidRPr="00F645DE" w:rsidRDefault="001517AA" w:rsidP="00F645DE">
      <w:pPr>
        <w:rPr>
          <w:rFonts w:ascii="Helvetica" w:hAnsi="Helvetica"/>
          <w:bCs/>
          <w:color w:val="000000"/>
          <w:sz w:val="22"/>
        </w:rPr>
      </w:pPr>
    </w:p>
    <w:p w14:paraId="062DE406" w14:textId="7D9AF344" w:rsidR="00F645DE" w:rsidRDefault="00A84EEE" w:rsidP="00F645DE">
      <w:pPr>
        <w:rPr>
          <w:rFonts w:ascii="Helvetica" w:hAnsi="Helvetica"/>
          <w:bCs/>
          <w:color w:val="000000"/>
          <w:sz w:val="22"/>
        </w:rPr>
      </w:pPr>
      <w:r w:rsidRPr="00F645DE">
        <w:rPr>
          <w:rFonts w:ascii="Helvetica" w:hAnsi="Helvetica"/>
          <w:bCs/>
          <w:color w:val="000000"/>
          <w:sz w:val="22"/>
        </w:rPr>
        <w:t xml:space="preserve">• </w:t>
      </w:r>
      <w:r w:rsidR="004F3871" w:rsidRPr="00F645DE">
        <w:rPr>
          <w:rFonts w:ascii="Helvetica" w:hAnsi="Helvetica"/>
          <w:bCs/>
          <w:color w:val="000000"/>
          <w:sz w:val="22"/>
        </w:rPr>
        <w:t>In Normal mode</w:t>
      </w:r>
      <w:r w:rsidR="008B4508" w:rsidRPr="00F645DE">
        <w:rPr>
          <w:rFonts w:ascii="Helvetica" w:hAnsi="Helvetica"/>
          <w:bCs/>
          <w:color w:val="000000"/>
          <w:sz w:val="22"/>
        </w:rPr>
        <w:t xml:space="preserve"> </w:t>
      </w:r>
      <w:r w:rsidR="00F645DE">
        <w:rPr>
          <w:rFonts w:ascii="Helvetica" w:hAnsi="Helvetica"/>
          <w:bCs/>
          <w:color w:val="000000"/>
          <w:sz w:val="22"/>
        </w:rPr>
        <w:t xml:space="preserve">(Slow) </w:t>
      </w:r>
      <w:r w:rsidR="00F645DE" w:rsidRPr="00F645DE">
        <w:rPr>
          <w:rFonts w:ascii="Helvetica" w:hAnsi="Helvetica"/>
          <w:bCs/>
          <w:color w:val="000000"/>
          <w:sz w:val="22"/>
        </w:rPr>
        <w:t xml:space="preserve">display and </w:t>
      </w:r>
      <w:r w:rsidR="00F645DE">
        <w:rPr>
          <w:rFonts w:ascii="Helvetica" w:hAnsi="Helvetica"/>
          <w:bCs/>
          <w:color w:val="000000"/>
          <w:sz w:val="22"/>
        </w:rPr>
        <w:t>3-</w:t>
      </w:r>
      <w:r w:rsidR="00F645DE" w:rsidRPr="00F645DE">
        <w:rPr>
          <w:rFonts w:ascii="Helvetica" w:hAnsi="Helvetica"/>
          <w:bCs/>
          <w:color w:val="000000"/>
          <w:sz w:val="22"/>
        </w:rPr>
        <w:t xml:space="preserve">color LED show the average power density level (in % </w:t>
      </w:r>
      <w:r w:rsidR="00F645DE">
        <w:rPr>
          <w:rFonts w:ascii="Helvetica" w:hAnsi="Helvetica"/>
          <w:bCs/>
          <w:color w:val="000000"/>
          <w:sz w:val="22"/>
        </w:rPr>
        <w:t>of</w:t>
      </w:r>
      <w:r w:rsidR="00F645DE" w:rsidRPr="00F645DE">
        <w:rPr>
          <w:rFonts w:ascii="Helvetica" w:hAnsi="Helvetica"/>
          <w:bCs/>
          <w:color w:val="000000"/>
          <w:sz w:val="22"/>
        </w:rPr>
        <w:t xml:space="preserve"> the standard</w:t>
      </w:r>
      <w:r w:rsidR="00D22F7D">
        <w:rPr>
          <w:rFonts w:ascii="Helvetica" w:hAnsi="Helvetica"/>
          <w:bCs/>
          <w:color w:val="000000"/>
          <w:sz w:val="22"/>
        </w:rPr>
        <w:t xml:space="preserve"> safety level</w:t>
      </w:r>
      <w:r w:rsidR="00F645DE" w:rsidRPr="00F645DE">
        <w:rPr>
          <w:rFonts w:ascii="Helvetica" w:hAnsi="Helvetica"/>
          <w:bCs/>
          <w:color w:val="000000"/>
          <w:sz w:val="22"/>
        </w:rPr>
        <w:t xml:space="preserve">) with </w:t>
      </w:r>
      <w:r w:rsidR="00A47F36">
        <w:rPr>
          <w:rFonts w:ascii="Helvetica" w:hAnsi="Helvetica"/>
          <w:bCs/>
          <w:color w:val="000000"/>
          <w:sz w:val="22"/>
        </w:rPr>
        <w:t xml:space="preserve">dual </w:t>
      </w:r>
      <w:r w:rsidR="00F645DE" w:rsidRPr="00F645DE">
        <w:rPr>
          <w:rFonts w:ascii="Helvetica" w:hAnsi="Helvetica"/>
          <w:bCs/>
          <w:color w:val="000000"/>
          <w:sz w:val="22"/>
        </w:rPr>
        <w:t xml:space="preserve">sound alarm turning on when </w:t>
      </w:r>
      <w:r w:rsidR="001517AA">
        <w:rPr>
          <w:rFonts w:ascii="Helvetica" w:hAnsi="Helvetica"/>
          <w:bCs/>
          <w:color w:val="000000"/>
          <w:sz w:val="22"/>
        </w:rPr>
        <w:t xml:space="preserve">the </w:t>
      </w:r>
      <w:r w:rsidR="00F645DE" w:rsidRPr="00F645DE">
        <w:rPr>
          <w:rFonts w:ascii="Helvetica" w:hAnsi="Helvetica"/>
          <w:bCs/>
          <w:color w:val="000000"/>
          <w:sz w:val="22"/>
        </w:rPr>
        <w:t xml:space="preserve">level exceeds </w:t>
      </w:r>
      <w:r w:rsidR="00A47F36">
        <w:rPr>
          <w:rFonts w:ascii="Helvetica" w:hAnsi="Helvetica"/>
          <w:bCs/>
          <w:color w:val="000000"/>
          <w:sz w:val="22"/>
        </w:rPr>
        <w:t xml:space="preserve">1% and </w:t>
      </w:r>
      <w:r w:rsidR="00F645DE" w:rsidRPr="00F645DE">
        <w:rPr>
          <w:rFonts w:ascii="Helvetica" w:hAnsi="Helvetica"/>
          <w:bCs/>
          <w:color w:val="000000"/>
          <w:sz w:val="22"/>
        </w:rPr>
        <w:t>10%.</w:t>
      </w:r>
    </w:p>
    <w:p w14:paraId="3C737B81" w14:textId="77777777" w:rsidR="001517AA" w:rsidRDefault="001517AA" w:rsidP="00F645DE">
      <w:pPr>
        <w:rPr>
          <w:rFonts w:ascii="Helvetica" w:hAnsi="Helvetica"/>
          <w:bCs/>
          <w:color w:val="000000"/>
          <w:sz w:val="22"/>
        </w:rPr>
      </w:pPr>
    </w:p>
    <w:p w14:paraId="7682D41B" w14:textId="75EE093A" w:rsidR="00B76092" w:rsidRDefault="00A84EEE" w:rsidP="00B76092">
      <w:pPr>
        <w:rPr>
          <w:rFonts w:ascii="Helvetica" w:hAnsi="Helvetica"/>
          <w:bCs/>
          <w:color w:val="000000"/>
          <w:sz w:val="22"/>
        </w:rPr>
      </w:pPr>
      <w:r w:rsidRPr="00F645DE">
        <w:rPr>
          <w:rFonts w:ascii="Helvetica" w:hAnsi="Helvetica"/>
          <w:bCs/>
          <w:color w:val="000000"/>
          <w:sz w:val="22"/>
        </w:rPr>
        <w:t>•</w:t>
      </w:r>
      <w:r w:rsidR="00F645DE">
        <w:rPr>
          <w:rFonts w:ascii="Helvetica" w:hAnsi="Helvetica"/>
          <w:bCs/>
          <w:color w:val="000000"/>
          <w:sz w:val="22"/>
        </w:rPr>
        <w:t xml:space="preserve"> In Explore</w:t>
      </w:r>
      <w:r w:rsidR="001517AA">
        <w:rPr>
          <w:rFonts w:ascii="Helvetica" w:hAnsi="Helvetica"/>
          <w:bCs/>
          <w:color w:val="000000"/>
          <w:sz w:val="22"/>
        </w:rPr>
        <w:t xml:space="preserve"> (Peak)</w:t>
      </w:r>
      <w:r w:rsidR="00F645DE">
        <w:rPr>
          <w:rFonts w:ascii="Helvetica" w:hAnsi="Helvetica"/>
          <w:bCs/>
          <w:color w:val="000000"/>
          <w:sz w:val="22"/>
        </w:rPr>
        <w:t xml:space="preserve"> mode (Fast</w:t>
      </w:r>
      <w:r w:rsidR="001517AA">
        <w:rPr>
          <w:rFonts w:ascii="Helvetica" w:hAnsi="Helvetica"/>
          <w:bCs/>
          <w:color w:val="000000"/>
          <w:sz w:val="22"/>
        </w:rPr>
        <w:t xml:space="preserve"> sampling and Slow decay</w:t>
      </w:r>
      <w:r w:rsidR="00F645DE">
        <w:rPr>
          <w:rFonts w:ascii="Helvetica" w:hAnsi="Helvetica"/>
          <w:bCs/>
          <w:color w:val="000000"/>
          <w:sz w:val="22"/>
        </w:rPr>
        <w:t xml:space="preserve">) </w:t>
      </w:r>
      <w:r w:rsidR="00F645DE" w:rsidRPr="00F645DE">
        <w:rPr>
          <w:rFonts w:ascii="Helvetica" w:hAnsi="Helvetica"/>
          <w:bCs/>
          <w:color w:val="000000"/>
          <w:sz w:val="22"/>
        </w:rPr>
        <w:t>display show</w:t>
      </w:r>
      <w:r w:rsidR="00F645DE">
        <w:rPr>
          <w:rFonts w:ascii="Helvetica" w:hAnsi="Helvetica"/>
          <w:bCs/>
          <w:color w:val="000000"/>
          <w:sz w:val="22"/>
        </w:rPr>
        <w:t>s</w:t>
      </w:r>
      <w:r w:rsidR="00F645DE" w:rsidRPr="00F645DE">
        <w:rPr>
          <w:rFonts w:ascii="Helvetica" w:hAnsi="Helvetica"/>
          <w:bCs/>
          <w:color w:val="000000"/>
          <w:sz w:val="22"/>
        </w:rPr>
        <w:t xml:space="preserve"> </w:t>
      </w:r>
      <w:r w:rsidR="00A47F36">
        <w:rPr>
          <w:rFonts w:ascii="Helvetica" w:hAnsi="Helvetica"/>
          <w:bCs/>
          <w:color w:val="000000"/>
          <w:sz w:val="22"/>
        </w:rPr>
        <w:t xml:space="preserve">peak </w:t>
      </w:r>
      <w:r w:rsidR="00F645DE" w:rsidRPr="00F645DE">
        <w:rPr>
          <w:rFonts w:ascii="Helvetica" w:hAnsi="Helvetica"/>
          <w:bCs/>
          <w:color w:val="000000"/>
          <w:sz w:val="22"/>
        </w:rPr>
        <w:t xml:space="preserve">power density level </w:t>
      </w:r>
      <w:r w:rsidR="00F645DE">
        <w:rPr>
          <w:rFonts w:ascii="Helvetica" w:hAnsi="Helvetica"/>
          <w:bCs/>
          <w:color w:val="000000"/>
          <w:sz w:val="22"/>
        </w:rPr>
        <w:t>while 3-</w:t>
      </w:r>
      <w:r w:rsidR="00F645DE" w:rsidRPr="00F645DE">
        <w:rPr>
          <w:rFonts w:ascii="Helvetica" w:hAnsi="Helvetica"/>
          <w:bCs/>
          <w:color w:val="000000"/>
          <w:sz w:val="22"/>
        </w:rPr>
        <w:t>color LED</w:t>
      </w:r>
      <w:r w:rsidR="00F645DE">
        <w:rPr>
          <w:rFonts w:ascii="Helvetica" w:hAnsi="Helvetica"/>
          <w:bCs/>
          <w:color w:val="000000"/>
          <w:sz w:val="22"/>
        </w:rPr>
        <w:t xml:space="preserve"> and variable pitch sound indicate pulse signals for </w:t>
      </w:r>
      <w:r w:rsidR="00E25113">
        <w:rPr>
          <w:rFonts w:ascii="Helvetica" w:hAnsi="Helvetica"/>
          <w:bCs/>
          <w:color w:val="000000"/>
          <w:sz w:val="22"/>
        </w:rPr>
        <w:t xml:space="preserve">the </w:t>
      </w:r>
      <w:r w:rsidR="00F645DE">
        <w:rPr>
          <w:rFonts w:ascii="Helvetica" w:hAnsi="Helvetica"/>
          <w:bCs/>
          <w:color w:val="000000"/>
          <w:sz w:val="22"/>
        </w:rPr>
        <w:t xml:space="preserve">RF </w:t>
      </w:r>
      <w:r w:rsidR="00CB38B1">
        <w:rPr>
          <w:rFonts w:ascii="Helvetica" w:hAnsi="Helvetica"/>
          <w:bCs/>
          <w:color w:val="000000"/>
          <w:sz w:val="22"/>
        </w:rPr>
        <w:t>source’s</w:t>
      </w:r>
      <w:r w:rsidR="00F645DE">
        <w:rPr>
          <w:rFonts w:ascii="Helvetica" w:hAnsi="Helvetica"/>
          <w:bCs/>
          <w:color w:val="000000"/>
          <w:sz w:val="22"/>
        </w:rPr>
        <w:t xml:space="preserve"> location and identification.</w:t>
      </w:r>
    </w:p>
    <w:p w14:paraId="3752B4A7" w14:textId="77777777" w:rsidR="001517AA" w:rsidRDefault="001517AA" w:rsidP="00B76092">
      <w:pPr>
        <w:rPr>
          <w:rFonts w:ascii="Helvetica" w:hAnsi="Helvetica"/>
          <w:bCs/>
          <w:color w:val="000000"/>
          <w:sz w:val="22"/>
        </w:rPr>
      </w:pPr>
    </w:p>
    <w:p w14:paraId="6DC78954" w14:textId="2F9768D0" w:rsidR="001517AA" w:rsidRDefault="001517AA" w:rsidP="00B76092">
      <w:pPr>
        <w:rPr>
          <w:rFonts w:ascii="Helvetica" w:hAnsi="Helvetica"/>
          <w:bCs/>
          <w:color w:val="000000"/>
          <w:sz w:val="22"/>
        </w:rPr>
      </w:pPr>
      <w:r w:rsidRPr="00F645DE">
        <w:rPr>
          <w:rFonts w:ascii="Helvetica" w:hAnsi="Helvetica"/>
          <w:bCs/>
          <w:color w:val="000000"/>
          <w:sz w:val="22"/>
        </w:rPr>
        <w:t>•</w:t>
      </w:r>
      <w:r>
        <w:rPr>
          <w:rFonts w:ascii="Helvetica" w:hAnsi="Helvetica"/>
          <w:bCs/>
          <w:color w:val="000000"/>
          <w:sz w:val="22"/>
        </w:rPr>
        <w:t xml:space="preserve"> In Explore (Peak/Hold) mode (Fast sampling and Frozen max reading)</w:t>
      </w:r>
      <w:r w:rsidR="00E25113">
        <w:rPr>
          <w:rFonts w:ascii="Helvetica" w:hAnsi="Helvetica"/>
          <w:bCs/>
          <w:color w:val="000000"/>
          <w:sz w:val="22"/>
        </w:rPr>
        <w:t>, the display shows the maximum peak power density level, while a 3-color LED and variable-</w:t>
      </w:r>
      <w:r>
        <w:rPr>
          <w:rFonts w:ascii="Helvetica" w:hAnsi="Helvetica"/>
          <w:bCs/>
          <w:color w:val="000000"/>
          <w:sz w:val="22"/>
        </w:rPr>
        <w:t>pitch sound indicate pulse signals for the RF source’s location and identification.</w:t>
      </w:r>
    </w:p>
    <w:p w14:paraId="624C3D04" w14:textId="77777777" w:rsidR="001517AA" w:rsidRPr="00F645DE" w:rsidRDefault="001517AA" w:rsidP="00B76092">
      <w:pPr>
        <w:rPr>
          <w:rFonts w:ascii="Helvetica" w:hAnsi="Helvetica"/>
          <w:bCs/>
          <w:color w:val="000000"/>
          <w:sz w:val="22"/>
        </w:rPr>
      </w:pPr>
    </w:p>
    <w:p w14:paraId="74061033" w14:textId="2D6A86CE" w:rsidR="001517AA" w:rsidRDefault="00B76092" w:rsidP="00B76092">
      <w:pPr>
        <w:ind w:right="-180"/>
        <w:rPr>
          <w:rFonts w:ascii="Helvetica" w:hAnsi="Helvetica"/>
          <w:bCs/>
          <w:color w:val="000000"/>
          <w:sz w:val="22"/>
        </w:rPr>
      </w:pPr>
      <w:r w:rsidRPr="00F645DE">
        <w:rPr>
          <w:rFonts w:ascii="Helvetica" w:hAnsi="Helvetica"/>
          <w:bCs/>
          <w:color w:val="000000"/>
          <w:sz w:val="22"/>
        </w:rPr>
        <w:t xml:space="preserve">• </w:t>
      </w:r>
      <w:r w:rsidR="0017086B">
        <w:rPr>
          <w:rFonts w:ascii="Helvetica" w:hAnsi="Helvetica"/>
          <w:bCs/>
          <w:color w:val="000000"/>
          <w:sz w:val="22"/>
        </w:rPr>
        <w:t xml:space="preserve"> </w:t>
      </w:r>
      <w:r w:rsidR="00F82D90">
        <w:rPr>
          <w:rFonts w:ascii="Helvetica" w:hAnsi="Helvetica"/>
          <w:bCs/>
          <w:color w:val="000000"/>
          <w:sz w:val="22"/>
        </w:rPr>
        <w:t>Operation</w:t>
      </w:r>
      <w:r w:rsidR="000F4B16" w:rsidRPr="00F645DE">
        <w:rPr>
          <w:rFonts w:ascii="Helvetica" w:hAnsi="Helvetica"/>
          <w:bCs/>
          <w:color w:val="000000"/>
          <w:sz w:val="22"/>
        </w:rPr>
        <w:t xml:space="preserve"> is controlled by </w:t>
      </w:r>
      <w:r w:rsidR="008204DA">
        <w:rPr>
          <w:rFonts w:ascii="Helvetica" w:hAnsi="Helvetica"/>
          <w:bCs/>
          <w:color w:val="000000"/>
          <w:sz w:val="22"/>
        </w:rPr>
        <w:t xml:space="preserve">a </w:t>
      </w:r>
      <w:r w:rsidR="00F82D90">
        <w:rPr>
          <w:rFonts w:ascii="Helvetica" w:hAnsi="Helvetica"/>
          <w:bCs/>
          <w:color w:val="000000"/>
          <w:sz w:val="22"/>
        </w:rPr>
        <w:t>single</w:t>
      </w:r>
      <w:r w:rsidR="000F4B16" w:rsidRPr="00F645DE">
        <w:rPr>
          <w:rFonts w:ascii="Helvetica" w:hAnsi="Helvetica"/>
          <w:bCs/>
          <w:color w:val="000000"/>
          <w:sz w:val="22"/>
        </w:rPr>
        <w:t xml:space="preserve"> button</w:t>
      </w:r>
      <w:r w:rsidR="00F82D90">
        <w:rPr>
          <w:rFonts w:ascii="Helvetica" w:hAnsi="Helvetica"/>
          <w:bCs/>
          <w:color w:val="000000"/>
          <w:sz w:val="22"/>
        </w:rPr>
        <w:t>: Normal</w:t>
      </w:r>
      <w:r w:rsidR="00AB47D4">
        <w:rPr>
          <w:rFonts w:ascii="Helvetica" w:hAnsi="Helvetica"/>
          <w:bCs/>
          <w:color w:val="000000"/>
          <w:sz w:val="22"/>
        </w:rPr>
        <w:t xml:space="preserve"> </w:t>
      </w:r>
      <w:r w:rsidR="00F82D90">
        <w:rPr>
          <w:rFonts w:ascii="Helvetica" w:hAnsi="Helvetica"/>
          <w:bCs/>
          <w:color w:val="000000"/>
          <w:sz w:val="22"/>
        </w:rPr>
        <w:t>-</w:t>
      </w:r>
      <w:r w:rsidR="00AB47D4">
        <w:rPr>
          <w:rFonts w:ascii="Helvetica" w:hAnsi="Helvetica"/>
          <w:bCs/>
          <w:color w:val="000000"/>
          <w:sz w:val="22"/>
        </w:rPr>
        <w:t xml:space="preserve"> </w:t>
      </w:r>
      <w:r w:rsidR="00F82D90">
        <w:rPr>
          <w:rFonts w:ascii="Helvetica" w:hAnsi="Helvetica"/>
          <w:bCs/>
          <w:color w:val="000000"/>
          <w:sz w:val="22"/>
        </w:rPr>
        <w:t>Explore</w:t>
      </w:r>
      <w:r w:rsidR="00606FC9">
        <w:rPr>
          <w:rFonts w:ascii="Helvetica" w:hAnsi="Helvetica"/>
          <w:bCs/>
          <w:color w:val="000000"/>
          <w:sz w:val="22"/>
        </w:rPr>
        <w:t xml:space="preserve"> (Peak)- Explore (Peak/Hold)</w:t>
      </w:r>
      <w:r w:rsidR="00AB47D4">
        <w:rPr>
          <w:rFonts w:ascii="Helvetica" w:hAnsi="Helvetica"/>
          <w:bCs/>
          <w:color w:val="000000"/>
          <w:sz w:val="22"/>
        </w:rPr>
        <w:t xml:space="preserve"> </w:t>
      </w:r>
      <w:r w:rsidR="00F82D90">
        <w:rPr>
          <w:rFonts w:ascii="Helvetica" w:hAnsi="Helvetica"/>
          <w:bCs/>
          <w:color w:val="000000"/>
          <w:sz w:val="22"/>
        </w:rPr>
        <w:t>-</w:t>
      </w:r>
      <w:r w:rsidR="00AB47D4">
        <w:rPr>
          <w:rFonts w:ascii="Helvetica" w:hAnsi="Helvetica"/>
          <w:bCs/>
          <w:color w:val="000000"/>
          <w:sz w:val="22"/>
        </w:rPr>
        <w:t xml:space="preserve"> </w:t>
      </w:r>
      <w:r w:rsidR="00CB38B1">
        <w:rPr>
          <w:rFonts w:ascii="Helvetica" w:hAnsi="Helvetica"/>
          <w:bCs/>
          <w:color w:val="000000"/>
          <w:sz w:val="22"/>
        </w:rPr>
        <w:t>Normal</w:t>
      </w:r>
      <w:r w:rsidR="00AB47D4">
        <w:rPr>
          <w:rFonts w:ascii="Helvetica" w:hAnsi="Helvetica"/>
          <w:bCs/>
          <w:color w:val="000000"/>
          <w:sz w:val="22"/>
        </w:rPr>
        <w:t xml:space="preserve"> </w:t>
      </w:r>
      <w:r w:rsidR="00CB38B1">
        <w:rPr>
          <w:rFonts w:ascii="Helvetica" w:hAnsi="Helvetica"/>
          <w:bCs/>
          <w:color w:val="000000"/>
          <w:sz w:val="22"/>
        </w:rPr>
        <w:t>-</w:t>
      </w:r>
      <w:r w:rsidR="00AB47D4">
        <w:rPr>
          <w:rFonts w:ascii="Helvetica" w:hAnsi="Helvetica"/>
          <w:bCs/>
          <w:color w:val="000000"/>
          <w:sz w:val="22"/>
        </w:rPr>
        <w:t xml:space="preserve"> </w:t>
      </w:r>
      <w:r w:rsidR="00CB38B1">
        <w:rPr>
          <w:rFonts w:ascii="Helvetica" w:hAnsi="Helvetica"/>
          <w:bCs/>
          <w:color w:val="000000"/>
          <w:sz w:val="22"/>
        </w:rPr>
        <w:t xml:space="preserve">(Long Push) </w:t>
      </w:r>
      <w:r w:rsidR="00F82D90">
        <w:rPr>
          <w:rFonts w:ascii="Helvetica" w:hAnsi="Helvetica"/>
          <w:bCs/>
          <w:color w:val="000000"/>
          <w:sz w:val="22"/>
        </w:rPr>
        <w:t xml:space="preserve">OFF.  </w:t>
      </w:r>
      <w:r w:rsidR="00AB47D4">
        <w:rPr>
          <w:rFonts w:ascii="Helvetica" w:hAnsi="Helvetica"/>
          <w:bCs/>
          <w:color w:val="000000"/>
          <w:sz w:val="22"/>
        </w:rPr>
        <w:t xml:space="preserve"> </w:t>
      </w:r>
    </w:p>
    <w:p w14:paraId="72B4458B" w14:textId="115AD78B" w:rsidR="00B76092" w:rsidRDefault="00A47F36" w:rsidP="00B76092">
      <w:pPr>
        <w:ind w:right="-180"/>
        <w:rPr>
          <w:rFonts w:ascii="Helvetica" w:hAnsi="Helvetica"/>
          <w:bCs/>
          <w:color w:val="000000"/>
          <w:sz w:val="22"/>
        </w:rPr>
      </w:pPr>
      <w:r>
        <w:rPr>
          <w:rFonts w:ascii="Helvetica" w:hAnsi="Helvetica"/>
          <w:bCs/>
          <w:color w:val="000000"/>
          <w:sz w:val="22"/>
        </w:rPr>
        <w:t xml:space="preserve">  </w:t>
      </w:r>
      <w:r w:rsidR="0017086B">
        <w:rPr>
          <w:rFonts w:ascii="Helvetica" w:hAnsi="Helvetica"/>
          <w:bCs/>
          <w:color w:val="000000"/>
          <w:sz w:val="22"/>
        </w:rPr>
        <w:t xml:space="preserve"> </w:t>
      </w:r>
      <w:r w:rsidR="00F82D90">
        <w:rPr>
          <w:rFonts w:ascii="Helvetica" w:hAnsi="Helvetica"/>
          <w:bCs/>
          <w:color w:val="000000"/>
          <w:sz w:val="22"/>
        </w:rPr>
        <w:t>After 2 min.</w:t>
      </w:r>
      <w:r w:rsidR="00E25113">
        <w:rPr>
          <w:rFonts w:ascii="Helvetica" w:hAnsi="Helvetica"/>
          <w:bCs/>
          <w:color w:val="000000"/>
          <w:sz w:val="22"/>
        </w:rPr>
        <w:t xml:space="preserve">, </w:t>
      </w:r>
      <w:r w:rsidR="00606FC9">
        <w:rPr>
          <w:rFonts w:ascii="Helvetica" w:hAnsi="Helvetica"/>
          <w:bCs/>
          <w:color w:val="000000"/>
          <w:sz w:val="22"/>
        </w:rPr>
        <w:t xml:space="preserve">any </w:t>
      </w:r>
      <w:r w:rsidR="00F82D90">
        <w:rPr>
          <w:rFonts w:ascii="Helvetica" w:hAnsi="Helvetica"/>
          <w:bCs/>
          <w:color w:val="000000"/>
          <w:sz w:val="22"/>
        </w:rPr>
        <w:t>Explore mode unit automatically returns to Normal mode to save the battery.</w:t>
      </w:r>
    </w:p>
    <w:p w14:paraId="063D1591" w14:textId="77777777" w:rsidR="00606FC9" w:rsidRPr="00F645DE" w:rsidRDefault="00606FC9" w:rsidP="00B76092">
      <w:pPr>
        <w:ind w:right="-180"/>
        <w:rPr>
          <w:rFonts w:ascii="Helvetica" w:hAnsi="Helvetica"/>
          <w:bCs/>
          <w:color w:val="000000"/>
          <w:sz w:val="22"/>
        </w:rPr>
      </w:pPr>
    </w:p>
    <w:p w14:paraId="0F4C3B64" w14:textId="77777777" w:rsidR="00E25113" w:rsidRDefault="00F82D90" w:rsidP="00B76092">
      <w:pPr>
        <w:ind w:right="-180"/>
        <w:rPr>
          <w:rFonts w:ascii="Helvetica" w:hAnsi="Helvetica"/>
          <w:bCs/>
          <w:color w:val="000000"/>
          <w:sz w:val="22"/>
        </w:rPr>
      </w:pPr>
      <w:r w:rsidRPr="00F645DE">
        <w:rPr>
          <w:rFonts w:ascii="Helvetica" w:hAnsi="Helvetica"/>
          <w:bCs/>
          <w:color w:val="000000"/>
          <w:sz w:val="22"/>
        </w:rPr>
        <w:t xml:space="preserve">• </w:t>
      </w:r>
      <w:r w:rsidR="00E25113">
        <w:rPr>
          <w:rFonts w:ascii="Helvetica" w:hAnsi="Helvetica"/>
          <w:bCs/>
          <w:color w:val="000000"/>
          <w:sz w:val="22"/>
        </w:rPr>
        <w:t>The unit has a particular hole on the left side to allow for</w:t>
      </w:r>
      <w:r w:rsidR="00E25113" w:rsidRPr="00F645DE">
        <w:rPr>
          <w:rFonts w:ascii="Helvetica" w:hAnsi="Helvetica"/>
          <w:bCs/>
          <w:color w:val="000000"/>
          <w:sz w:val="22"/>
        </w:rPr>
        <w:t xml:space="preserve"> the </w:t>
      </w:r>
      <w:r w:rsidR="00E25113">
        <w:rPr>
          <w:rFonts w:ascii="Helvetica" w:hAnsi="Helvetica"/>
          <w:bCs/>
          <w:color w:val="000000"/>
          <w:sz w:val="22"/>
        </w:rPr>
        <w:t xml:space="preserve">hand strap </w:t>
      </w:r>
      <w:r w:rsidR="00E25113" w:rsidRPr="00F645DE">
        <w:rPr>
          <w:rFonts w:ascii="Helvetica" w:hAnsi="Helvetica"/>
          <w:bCs/>
          <w:color w:val="000000"/>
          <w:sz w:val="22"/>
        </w:rPr>
        <w:t>lanyard attachment</w:t>
      </w:r>
      <w:r w:rsidR="00E25113">
        <w:rPr>
          <w:rFonts w:ascii="Helvetica" w:hAnsi="Helvetica"/>
          <w:bCs/>
          <w:color w:val="000000"/>
          <w:sz w:val="22"/>
        </w:rPr>
        <w:t>.  A lanyard is included.</w:t>
      </w:r>
    </w:p>
    <w:p w14:paraId="7A8F25B2" w14:textId="77777777" w:rsidR="00E25113" w:rsidRDefault="00E25113" w:rsidP="00B76092">
      <w:pPr>
        <w:ind w:right="-180"/>
        <w:rPr>
          <w:rFonts w:ascii="Helvetica" w:hAnsi="Helvetica"/>
          <w:bCs/>
          <w:color w:val="000000"/>
          <w:sz w:val="22"/>
        </w:rPr>
      </w:pPr>
    </w:p>
    <w:p w14:paraId="5537B828" w14:textId="46465805" w:rsidR="00F82D90" w:rsidRDefault="00E25113" w:rsidP="00B76092">
      <w:pPr>
        <w:ind w:right="-180"/>
        <w:rPr>
          <w:rFonts w:ascii="Helvetica" w:hAnsi="Helvetica"/>
          <w:bCs/>
          <w:color w:val="000000"/>
          <w:sz w:val="22"/>
        </w:rPr>
      </w:pPr>
      <w:r w:rsidRPr="00F645DE">
        <w:rPr>
          <w:rFonts w:ascii="Helvetica" w:hAnsi="Helvetica"/>
          <w:bCs/>
          <w:color w:val="000000"/>
          <w:sz w:val="22"/>
        </w:rPr>
        <w:t>•</w:t>
      </w:r>
      <w:r>
        <w:rPr>
          <w:rFonts w:ascii="Helvetica" w:hAnsi="Helvetica"/>
          <w:bCs/>
          <w:color w:val="000000"/>
          <w:sz w:val="22"/>
        </w:rPr>
        <w:t xml:space="preserve"> The unit has premium nonslip sleeves</w:t>
      </w:r>
      <w:r w:rsidR="00F82D90">
        <w:rPr>
          <w:rFonts w:ascii="Helvetica" w:hAnsi="Helvetica"/>
          <w:bCs/>
          <w:color w:val="000000"/>
          <w:sz w:val="22"/>
        </w:rPr>
        <w:t xml:space="preserve"> for good hand grip and protection</w:t>
      </w:r>
      <w:r w:rsidR="00CB38B1">
        <w:rPr>
          <w:rFonts w:ascii="Helvetica" w:hAnsi="Helvetica"/>
          <w:bCs/>
          <w:color w:val="000000"/>
          <w:sz w:val="22"/>
        </w:rPr>
        <w:t>.</w:t>
      </w:r>
    </w:p>
    <w:p w14:paraId="26AABD44" w14:textId="77777777" w:rsidR="009C7891" w:rsidRDefault="009C7891" w:rsidP="00B76092">
      <w:pPr>
        <w:ind w:right="-180"/>
        <w:rPr>
          <w:rFonts w:ascii="Helvetica" w:hAnsi="Helvetica"/>
          <w:bCs/>
          <w:color w:val="000000"/>
          <w:sz w:val="22"/>
        </w:rPr>
      </w:pPr>
    </w:p>
    <w:p w14:paraId="71728EC7" w14:textId="52DC61AD" w:rsidR="009C7891" w:rsidRPr="00F645DE" w:rsidRDefault="00A47F36" w:rsidP="00B76092">
      <w:pPr>
        <w:ind w:right="-180"/>
        <w:rPr>
          <w:rFonts w:ascii="Helvetica" w:hAnsi="Helvetica"/>
          <w:bCs/>
          <w:color w:val="000000"/>
          <w:sz w:val="22"/>
        </w:rPr>
      </w:pPr>
      <w:r w:rsidRPr="00F645DE">
        <w:rPr>
          <w:rFonts w:ascii="Helvetica" w:hAnsi="Helvetica"/>
          <w:bCs/>
          <w:color w:val="000000"/>
          <w:sz w:val="22"/>
        </w:rPr>
        <w:t>•</w:t>
      </w:r>
      <w:r>
        <w:rPr>
          <w:rFonts w:ascii="Helvetica" w:hAnsi="Helvetica"/>
          <w:bCs/>
          <w:color w:val="000000"/>
          <w:sz w:val="22"/>
        </w:rPr>
        <w:t xml:space="preserve">  Unit is sold in </w:t>
      </w:r>
      <w:r w:rsidR="009C7891">
        <w:rPr>
          <w:rFonts w:ascii="Helvetica" w:hAnsi="Helvetica"/>
          <w:bCs/>
          <w:color w:val="000000"/>
          <w:sz w:val="22"/>
        </w:rPr>
        <w:t>a custom carton box with a</w:t>
      </w:r>
      <w:r>
        <w:rPr>
          <w:rFonts w:ascii="Helvetica" w:hAnsi="Helvetica"/>
          <w:bCs/>
          <w:color w:val="000000"/>
          <w:sz w:val="22"/>
        </w:rPr>
        <w:t xml:space="preserve"> short User's Manual printed on insert inside.</w:t>
      </w:r>
    </w:p>
    <w:p w14:paraId="4EB1A925" w14:textId="76FE6A39" w:rsidR="00B76092" w:rsidRPr="00F645DE" w:rsidRDefault="00B76092" w:rsidP="000F4B16">
      <w:pPr>
        <w:ind w:right="180"/>
        <w:rPr>
          <w:rFonts w:ascii="Helvetica" w:hAnsi="Helvetica"/>
          <w:bCs/>
          <w:color w:val="000000"/>
          <w:sz w:val="22"/>
          <w:u w:val="single"/>
        </w:rPr>
      </w:pPr>
    </w:p>
    <w:p w14:paraId="38F53C13" w14:textId="5E6611CC" w:rsidR="00B76092" w:rsidRPr="0017086B" w:rsidRDefault="00B76092" w:rsidP="004B585E">
      <w:pPr>
        <w:ind w:left="360" w:right="180"/>
        <w:jc w:val="center"/>
        <w:rPr>
          <w:rFonts w:ascii="Helvetica" w:hAnsi="Helvetica"/>
          <w:b/>
          <w:color w:val="C00000"/>
          <w:sz w:val="22"/>
          <w:u w:val="single"/>
        </w:rPr>
      </w:pPr>
      <w:r w:rsidRPr="0017086B">
        <w:rPr>
          <w:rFonts w:ascii="Helvetica" w:hAnsi="Helvetica"/>
          <w:b/>
          <w:color w:val="C00000"/>
          <w:sz w:val="22"/>
          <w:u w:val="single"/>
        </w:rPr>
        <w:t xml:space="preserve">Technical </w:t>
      </w:r>
      <w:r w:rsidR="00890F02" w:rsidRPr="0017086B">
        <w:rPr>
          <w:rFonts w:ascii="Helvetica" w:hAnsi="Helvetica"/>
          <w:b/>
          <w:color w:val="C00000"/>
          <w:sz w:val="22"/>
          <w:u w:val="single"/>
        </w:rPr>
        <w:t>p</w:t>
      </w:r>
      <w:r w:rsidRPr="0017086B">
        <w:rPr>
          <w:rFonts w:ascii="Helvetica" w:hAnsi="Helvetica"/>
          <w:b/>
          <w:color w:val="C00000"/>
          <w:sz w:val="22"/>
          <w:u w:val="single"/>
        </w:rPr>
        <w:t xml:space="preserve">arameters of </w:t>
      </w:r>
      <w:r w:rsidR="00F476EB">
        <w:rPr>
          <w:rFonts w:ascii="Helvetica" w:hAnsi="Helvetica"/>
          <w:b/>
          <w:color w:val="C00000"/>
          <w:sz w:val="22"/>
          <w:u w:val="single"/>
        </w:rPr>
        <w:t>Guard® Pro</w:t>
      </w:r>
    </w:p>
    <w:p w14:paraId="330E7CDF" w14:textId="7D156159" w:rsidR="00B76092" w:rsidRPr="00F645DE" w:rsidRDefault="00B76092" w:rsidP="00B76092">
      <w:pPr>
        <w:numPr>
          <w:ilvl w:val="0"/>
          <w:numId w:val="1"/>
        </w:numPr>
        <w:ind w:right="-540"/>
        <w:rPr>
          <w:rFonts w:ascii="Helvetica" w:hAnsi="Helvetica"/>
          <w:bCs/>
          <w:color w:val="000000"/>
          <w:sz w:val="22"/>
        </w:rPr>
      </w:pPr>
      <w:r w:rsidRPr="00F645DE">
        <w:rPr>
          <w:rFonts w:ascii="Helvetica" w:hAnsi="Helvetica"/>
          <w:bCs/>
          <w:color w:val="000000"/>
          <w:sz w:val="22"/>
        </w:rPr>
        <w:t xml:space="preserve">Frequency </w:t>
      </w:r>
      <w:r w:rsidR="006A454F">
        <w:rPr>
          <w:rFonts w:ascii="Helvetica" w:hAnsi="Helvetica"/>
          <w:bCs/>
          <w:color w:val="000000"/>
          <w:sz w:val="22"/>
        </w:rPr>
        <w:t>r</w:t>
      </w:r>
      <w:r w:rsidRPr="00F645DE">
        <w:rPr>
          <w:rFonts w:ascii="Helvetica" w:hAnsi="Helvetica"/>
          <w:bCs/>
          <w:color w:val="000000"/>
          <w:sz w:val="22"/>
        </w:rPr>
        <w:t xml:space="preserve">ange: </w:t>
      </w:r>
      <w:r w:rsidR="00B15A1E" w:rsidRPr="00CB38B1">
        <w:rPr>
          <w:rFonts w:ascii="Helvetica" w:hAnsi="Helvetica"/>
          <w:b/>
          <w:color w:val="000000"/>
          <w:sz w:val="22"/>
        </w:rPr>
        <w:t>30</w:t>
      </w:r>
      <w:r w:rsidRPr="00CB38B1">
        <w:rPr>
          <w:rFonts w:ascii="Helvetica" w:hAnsi="Helvetica"/>
          <w:b/>
          <w:color w:val="000000"/>
          <w:sz w:val="22"/>
        </w:rPr>
        <w:t xml:space="preserve"> MHz-</w:t>
      </w:r>
      <w:r w:rsidR="00751D7C" w:rsidRPr="00CB38B1">
        <w:rPr>
          <w:rFonts w:ascii="Helvetica" w:hAnsi="Helvetica"/>
          <w:b/>
          <w:color w:val="000000"/>
          <w:sz w:val="22"/>
        </w:rPr>
        <w:t>6</w:t>
      </w:r>
      <w:r w:rsidR="000F4B16" w:rsidRPr="00CB38B1">
        <w:rPr>
          <w:rFonts w:ascii="Helvetica" w:hAnsi="Helvetica"/>
          <w:b/>
          <w:color w:val="000000"/>
          <w:sz w:val="22"/>
        </w:rPr>
        <w:t>0</w:t>
      </w:r>
      <w:r w:rsidRPr="00CB38B1">
        <w:rPr>
          <w:rFonts w:ascii="Helvetica" w:hAnsi="Helvetica"/>
          <w:b/>
          <w:color w:val="000000"/>
          <w:sz w:val="22"/>
        </w:rPr>
        <w:t xml:space="preserve"> GHz</w:t>
      </w:r>
      <w:r w:rsidRPr="00F645DE">
        <w:rPr>
          <w:rFonts w:ascii="Helvetica" w:hAnsi="Helvetica"/>
          <w:bCs/>
          <w:color w:val="000000"/>
          <w:sz w:val="22"/>
        </w:rPr>
        <w:t>.</w:t>
      </w:r>
    </w:p>
    <w:p w14:paraId="4DD933EE" w14:textId="162FD56E" w:rsidR="00B76092" w:rsidRPr="00BA3826" w:rsidRDefault="00B15A1E" w:rsidP="00B76092">
      <w:pPr>
        <w:numPr>
          <w:ilvl w:val="0"/>
          <w:numId w:val="1"/>
        </w:numPr>
        <w:ind w:right="-540"/>
        <w:rPr>
          <w:rFonts w:ascii="Helvetica" w:hAnsi="Helvetica"/>
          <w:bCs/>
          <w:color w:val="000000"/>
          <w:sz w:val="22"/>
        </w:rPr>
      </w:pPr>
      <w:r>
        <w:rPr>
          <w:rFonts w:ascii="Helvetica" w:hAnsi="Helvetica"/>
          <w:bCs/>
          <w:color w:val="000000"/>
          <w:sz w:val="22"/>
        </w:rPr>
        <w:t xml:space="preserve">Power </w:t>
      </w:r>
      <w:r w:rsidR="006A454F">
        <w:rPr>
          <w:rFonts w:ascii="Helvetica" w:hAnsi="Helvetica"/>
          <w:bCs/>
          <w:color w:val="000000"/>
          <w:sz w:val="22"/>
        </w:rPr>
        <w:t>d</w:t>
      </w:r>
      <w:r>
        <w:rPr>
          <w:rFonts w:ascii="Helvetica" w:hAnsi="Helvetica"/>
          <w:bCs/>
          <w:color w:val="000000"/>
          <w:sz w:val="22"/>
        </w:rPr>
        <w:t>ensity</w:t>
      </w:r>
      <w:r w:rsidR="00B76092" w:rsidRPr="00F645DE">
        <w:rPr>
          <w:rFonts w:ascii="Helvetica" w:hAnsi="Helvetica"/>
          <w:bCs/>
          <w:color w:val="000000"/>
          <w:sz w:val="22"/>
        </w:rPr>
        <w:t xml:space="preserve"> </w:t>
      </w:r>
      <w:r w:rsidR="006A454F">
        <w:rPr>
          <w:rFonts w:ascii="Helvetica" w:hAnsi="Helvetica"/>
          <w:bCs/>
          <w:color w:val="000000"/>
          <w:sz w:val="22"/>
        </w:rPr>
        <w:t>r</w:t>
      </w:r>
      <w:r w:rsidR="00B76092" w:rsidRPr="00F645DE">
        <w:rPr>
          <w:rFonts w:ascii="Helvetica" w:hAnsi="Helvetica"/>
          <w:bCs/>
          <w:color w:val="000000"/>
          <w:sz w:val="22"/>
        </w:rPr>
        <w:t>ange</w:t>
      </w:r>
      <w:r w:rsidR="00C91FB5" w:rsidRPr="00F645DE">
        <w:rPr>
          <w:rFonts w:ascii="Helvetica" w:hAnsi="Helvetica"/>
          <w:bCs/>
          <w:color w:val="000000"/>
          <w:sz w:val="22"/>
        </w:rPr>
        <w:t xml:space="preserve"> </w:t>
      </w:r>
      <w:r>
        <w:rPr>
          <w:rFonts w:ascii="Helvetica" w:hAnsi="Helvetica"/>
          <w:bCs/>
          <w:color w:val="000000"/>
          <w:sz w:val="22"/>
        </w:rPr>
        <w:t>I</w:t>
      </w:r>
      <w:r w:rsidR="00C91FB5" w:rsidRPr="00F645DE">
        <w:rPr>
          <w:rFonts w:ascii="Helvetica" w:hAnsi="Helvetica"/>
          <w:bCs/>
          <w:color w:val="000000"/>
          <w:sz w:val="22"/>
        </w:rPr>
        <w:t>ndication</w:t>
      </w:r>
      <w:r w:rsidR="00B76092" w:rsidRPr="00F645DE">
        <w:rPr>
          <w:rFonts w:ascii="Helvetica" w:hAnsi="Helvetica"/>
          <w:bCs/>
          <w:color w:val="000000"/>
          <w:sz w:val="22"/>
        </w:rPr>
        <w:t xml:space="preserve">: </w:t>
      </w:r>
      <w:r w:rsidRPr="00AB47D4">
        <w:rPr>
          <w:rFonts w:ascii="Helvetica" w:hAnsi="Helvetica"/>
          <w:b/>
          <w:color w:val="000000"/>
          <w:sz w:val="22"/>
        </w:rPr>
        <w:t>0.</w:t>
      </w:r>
      <w:r w:rsidR="00BA3826">
        <w:rPr>
          <w:rFonts w:ascii="Helvetica" w:hAnsi="Helvetica"/>
          <w:b/>
          <w:color w:val="000000"/>
          <w:sz w:val="22"/>
        </w:rPr>
        <w:t>0</w:t>
      </w:r>
      <w:r w:rsidRPr="00AB47D4">
        <w:rPr>
          <w:rFonts w:ascii="Helvetica" w:hAnsi="Helvetica"/>
          <w:b/>
          <w:color w:val="000000"/>
          <w:sz w:val="22"/>
        </w:rPr>
        <w:t>1%-</w:t>
      </w:r>
      <w:r w:rsidR="00557A8A">
        <w:rPr>
          <w:rFonts w:ascii="Helvetica" w:hAnsi="Helvetica"/>
          <w:b/>
          <w:color w:val="000000"/>
          <w:sz w:val="22"/>
        </w:rPr>
        <w:t>5</w:t>
      </w:r>
      <w:r w:rsidRPr="00AB47D4">
        <w:rPr>
          <w:rFonts w:ascii="Helvetica" w:hAnsi="Helvetica"/>
          <w:b/>
          <w:color w:val="000000"/>
          <w:sz w:val="22"/>
        </w:rPr>
        <w:t>00%</w:t>
      </w:r>
      <w:r w:rsidR="008204DA" w:rsidRPr="00AB47D4">
        <w:rPr>
          <w:rFonts w:ascii="Helvetica" w:hAnsi="Helvetica"/>
          <w:b/>
          <w:color w:val="000000"/>
          <w:sz w:val="22"/>
        </w:rPr>
        <w:t>.</w:t>
      </w:r>
    </w:p>
    <w:p w14:paraId="0084DEA7" w14:textId="08C76C4D" w:rsidR="00BA3826" w:rsidRPr="00BA3826" w:rsidRDefault="00BA3826" w:rsidP="00B76092">
      <w:pPr>
        <w:numPr>
          <w:ilvl w:val="0"/>
          <w:numId w:val="1"/>
        </w:numPr>
        <w:ind w:right="-540"/>
        <w:rPr>
          <w:rFonts w:ascii="Helvetica" w:hAnsi="Helvetica"/>
          <w:bCs/>
          <w:color w:val="000000"/>
          <w:sz w:val="22"/>
        </w:rPr>
      </w:pPr>
      <w:r w:rsidRPr="00BA3826">
        <w:rPr>
          <w:rFonts w:ascii="Helvetica" w:hAnsi="Helvetica"/>
          <w:bCs/>
          <w:color w:val="000000"/>
          <w:sz w:val="22"/>
        </w:rPr>
        <w:t>Corresponding field range:</w:t>
      </w:r>
      <w:r>
        <w:rPr>
          <w:rFonts w:ascii="Helvetica" w:hAnsi="Helvetica"/>
          <w:bCs/>
          <w:color w:val="000000"/>
          <w:sz w:val="22"/>
        </w:rPr>
        <w:t xml:space="preserve"> </w:t>
      </w:r>
      <w:r w:rsidRPr="00BA3826">
        <w:rPr>
          <w:rFonts w:ascii="Helvetica" w:hAnsi="Helvetica"/>
          <w:b/>
          <w:color w:val="000000"/>
          <w:sz w:val="22"/>
        </w:rPr>
        <w:t>0.6-</w:t>
      </w:r>
      <w:r w:rsidR="00557A8A">
        <w:rPr>
          <w:rFonts w:ascii="Helvetica" w:hAnsi="Helvetica"/>
          <w:b/>
          <w:color w:val="000000"/>
          <w:sz w:val="22"/>
        </w:rPr>
        <w:t>137</w:t>
      </w:r>
      <w:r w:rsidRPr="00BA3826">
        <w:rPr>
          <w:rFonts w:ascii="Helvetica" w:hAnsi="Helvetica"/>
          <w:b/>
          <w:color w:val="000000"/>
          <w:sz w:val="22"/>
        </w:rPr>
        <w:t xml:space="preserve"> V/m.</w:t>
      </w:r>
    </w:p>
    <w:p w14:paraId="20A9FECA" w14:textId="0B4C8FCE" w:rsidR="00C91FB5" w:rsidRPr="00F645DE" w:rsidRDefault="00865D26" w:rsidP="00B76092">
      <w:pPr>
        <w:numPr>
          <w:ilvl w:val="0"/>
          <w:numId w:val="1"/>
        </w:numPr>
        <w:ind w:right="-540"/>
        <w:rPr>
          <w:rFonts w:ascii="Helvetica" w:hAnsi="Helvetica"/>
          <w:bCs/>
          <w:color w:val="000000"/>
          <w:sz w:val="22"/>
        </w:rPr>
      </w:pPr>
      <w:r>
        <w:rPr>
          <w:rFonts w:ascii="Helvetica" w:hAnsi="Helvetica"/>
          <w:bCs/>
          <w:color w:val="000000"/>
          <w:sz w:val="22"/>
        </w:rPr>
        <w:t xml:space="preserve">RF </w:t>
      </w:r>
      <w:r w:rsidR="006A454F">
        <w:rPr>
          <w:rFonts w:ascii="Helvetica" w:hAnsi="Helvetica"/>
          <w:bCs/>
          <w:color w:val="000000"/>
          <w:sz w:val="22"/>
        </w:rPr>
        <w:t>s</w:t>
      </w:r>
      <w:r>
        <w:rPr>
          <w:rFonts w:ascii="Helvetica" w:hAnsi="Helvetica"/>
          <w:bCs/>
          <w:color w:val="000000"/>
          <w:sz w:val="22"/>
        </w:rPr>
        <w:t xml:space="preserve">afety </w:t>
      </w:r>
      <w:r w:rsidR="006A454F">
        <w:rPr>
          <w:rFonts w:ascii="Helvetica" w:hAnsi="Helvetica"/>
          <w:bCs/>
          <w:color w:val="000000"/>
          <w:sz w:val="22"/>
        </w:rPr>
        <w:t>s</w:t>
      </w:r>
      <w:r>
        <w:rPr>
          <w:rFonts w:ascii="Helvetica" w:hAnsi="Helvetica"/>
          <w:bCs/>
          <w:color w:val="000000"/>
          <w:sz w:val="22"/>
        </w:rPr>
        <w:t>tandard</w:t>
      </w:r>
      <w:r w:rsidR="00DC7797">
        <w:rPr>
          <w:rFonts w:ascii="Helvetica" w:hAnsi="Helvetica"/>
          <w:bCs/>
          <w:color w:val="000000"/>
          <w:sz w:val="22"/>
        </w:rPr>
        <w:t xml:space="preserve"> level</w:t>
      </w:r>
      <w:r w:rsidR="00557A8A">
        <w:rPr>
          <w:rFonts w:ascii="Helvetica" w:hAnsi="Helvetica"/>
          <w:bCs/>
          <w:color w:val="000000"/>
          <w:sz w:val="22"/>
        </w:rPr>
        <w:t>.</w:t>
      </w:r>
    </w:p>
    <w:p w14:paraId="34A0503E" w14:textId="13AB909C" w:rsidR="00B76092" w:rsidRDefault="00865D26" w:rsidP="00B76092">
      <w:pPr>
        <w:numPr>
          <w:ilvl w:val="0"/>
          <w:numId w:val="1"/>
        </w:numPr>
        <w:ind w:right="-540"/>
        <w:rPr>
          <w:rFonts w:ascii="Helvetica" w:hAnsi="Helvetica"/>
          <w:bCs/>
          <w:color w:val="000000"/>
          <w:sz w:val="22"/>
        </w:rPr>
      </w:pPr>
      <w:r>
        <w:rPr>
          <w:rFonts w:ascii="Helvetica" w:hAnsi="Helvetica"/>
          <w:bCs/>
          <w:color w:val="000000"/>
          <w:sz w:val="22"/>
        </w:rPr>
        <w:t>100% corresponds to 1mW/cm</w:t>
      </w:r>
      <w:r w:rsidRPr="00865D26">
        <w:rPr>
          <w:rFonts w:ascii="Helvetica" w:hAnsi="Helvetica"/>
          <w:bCs/>
          <w:color w:val="000000"/>
          <w:sz w:val="22"/>
          <w:vertAlign w:val="superscript"/>
        </w:rPr>
        <w:t>2</w:t>
      </w:r>
      <w:r>
        <w:rPr>
          <w:rFonts w:ascii="Helvetica" w:hAnsi="Helvetica"/>
          <w:bCs/>
          <w:color w:val="000000"/>
          <w:sz w:val="22"/>
        </w:rPr>
        <w:t xml:space="preserve"> @ 2.45 GHz</w:t>
      </w:r>
      <w:r w:rsidR="00557A8A">
        <w:rPr>
          <w:rFonts w:ascii="Helvetica" w:hAnsi="Helvetica"/>
          <w:bCs/>
          <w:color w:val="000000"/>
          <w:sz w:val="22"/>
        </w:rPr>
        <w:t>, General Public limit</w:t>
      </w:r>
      <w:r>
        <w:rPr>
          <w:rFonts w:ascii="Helvetica" w:hAnsi="Helvetica"/>
          <w:bCs/>
          <w:color w:val="000000"/>
          <w:sz w:val="22"/>
        </w:rPr>
        <w:t>.</w:t>
      </w:r>
    </w:p>
    <w:p w14:paraId="41C825BD" w14:textId="37D76D84" w:rsidR="00557A8A" w:rsidRPr="00F645DE" w:rsidRDefault="00557A8A" w:rsidP="00B76092">
      <w:pPr>
        <w:numPr>
          <w:ilvl w:val="0"/>
          <w:numId w:val="1"/>
        </w:numPr>
        <w:ind w:right="-540"/>
        <w:rPr>
          <w:rFonts w:ascii="Helvetica" w:hAnsi="Helvetica"/>
          <w:bCs/>
          <w:color w:val="000000"/>
          <w:sz w:val="22"/>
        </w:rPr>
      </w:pPr>
      <w:r>
        <w:rPr>
          <w:rFonts w:ascii="Helvetica" w:hAnsi="Helvetica"/>
          <w:bCs/>
          <w:color w:val="000000"/>
          <w:sz w:val="22"/>
        </w:rPr>
        <w:t>500% corresponds to 5mW/cm2 @ 2.45 GHz Occupational limit.</w:t>
      </w:r>
    </w:p>
    <w:p w14:paraId="05333198" w14:textId="54655FBA" w:rsidR="00B76092" w:rsidRPr="00F645DE" w:rsidRDefault="00B76092" w:rsidP="00B76092">
      <w:pPr>
        <w:numPr>
          <w:ilvl w:val="0"/>
          <w:numId w:val="1"/>
        </w:numPr>
        <w:ind w:right="-540"/>
        <w:rPr>
          <w:rFonts w:ascii="Helvetica" w:hAnsi="Helvetica"/>
          <w:bCs/>
          <w:color w:val="000000"/>
          <w:sz w:val="22"/>
        </w:rPr>
      </w:pPr>
      <w:r w:rsidRPr="00F645DE">
        <w:rPr>
          <w:rFonts w:ascii="Helvetica" w:hAnsi="Helvetica"/>
          <w:bCs/>
          <w:color w:val="000000"/>
          <w:sz w:val="22"/>
        </w:rPr>
        <w:t xml:space="preserve">Battery life: </w:t>
      </w:r>
      <w:r w:rsidR="004C3268">
        <w:rPr>
          <w:rFonts w:ascii="Helvetica" w:hAnsi="Helvetica"/>
          <w:bCs/>
          <w:color w:val="000000"/>
          <w:sz w:val="22"/>
        </w:rPr>
        <w:t>2</w:t>
      </w:r>
      <w:r w:rsidR="00B034C0">
        <w:rPr>
          <w:rFonts w:ascii="Helvetica" w:hAnsi="Helvetica"/>
          <w:bCs/>
          <w:color w:val="000000"/>
          <w:sz w:val="22"/>
        </w:rPr>
        <w:t>,000 hours</w:t>
      </w:r>
      <w:r w:rsidR="00865D26">
        <w:rPr>
          <w:rFonts w:ascii="Helvetica" w:hAnsi="Helvetica"/>
          <w:bCs/>
          <w:color w:val="000000"/>
          <w:sz w:val="22"/>
        </w:rPr>
        <w:t xml:space="preserve"> in </w:t>
      </w:r>
      <w:r w:rsidR="00E25113">
        <w:rPr>
          <w:rFonts w:ascii="Helvetica" w:hAnsi="Helvetica"/>
          <w:bCs/>
          <w:color w:val="000000"/>
          <w:sz w:val="22"/>
        </w:rPr>
        <w:t xml:space="preserve">a </w:t>
      </w:r>
      <w:r w:rsidR="00865D26">
        <w:rPr>
          <w:rFonts w:ascii="Helvetica" w:hAnsi="Helvetica"/>
          <w:bCs/>
          <w:color w:val="000000"/>
          <w:sz w:val="22"/>
        </w:rPr>
        <w:t>benign electromagnetic environment.</w:t>
      </w:r>
    </w:p>
    <w:p w14:paraId="18024A3F" w14:textId="4F4492BE" w:rsidR="00B76092" w:rsidRPr="00F645DE" w:rsidRDefault="00B76092" w:rsidP="00CB38B1">
      <w:pPr>
        <w:numPr>
          <w:ilvl w:val="0"/>
          <w:numId w:val="1"/>
        </w:numPr>
        <w:ind w:right="-702"/>
        <w:rPr>
          <w:rFonts w:ascii="Helvetica" w:hAnsi="Helvetica"/>
          <w:bCs/>
          <w:color w:val="000000"/>
          <w:sz w:val="22"/>
        </w:rPr>
      </w:pPr>
      <w:r w:rsidRPr="00F645DE">
        <w:rPr>
          <w:rFonts w:ascii="Helvetica" w:hAnsi="Helvetica"/>
          <w:bCs/>
          <w:color w:val="000000"/>
          <w:sz w:val="22"/>
        </w:rPr>
        <w:t>Dim</w:t>
      </w:r>
      <w:r w:rsidR="00CB38B1">
        <w:rPr>
          <w:rFonts w:ascii="Helvetica" w:hAnsi="Helvetica"/>
          <w:bCs/>
          <w:color w:val="000000"/>
          <w:sz w:val="22"/>
        </w:rPr>
        <w:t xml:space="preserve">. </w:t>
      </w:r>
      <w:r w:rsidR="00865D26">
        <w:rPr>
          <w:rFonts w:ascii="Helvetica" w:hAnsi="Helvetica"/>
          <w:bCs/>
          <w:color w:val="000000"/>
          <w:sz w:val="22"/>
        </w:rPr>
        <w:t>(in sl</w:t>
      </w:r>
      <w:r w:rsidR="00CB38B1">
        <w:rPr>
          <w:rFonts w:ascii="Helvetica" w:hAnsi="Helvetica"/>
          <w:bCs/>
          <w:color w:val="000000"/>
          <w:sz w:val="22"/>
        </w:rPr>
        <w:t>e</w:t>
      </w:r>
      <w:r w:rsidR="00865D26">
        <w:rPr>
          <w:rFonts w:ascii="Helvetica" w:hAnsi="Helvetica"/>
          <w:bCs/>
          <w:color w:val="000000"/>
          <w:sz w:val="22"/>
        </w:rPr>
        <w:t>eve)</w:t>
      </w:r>
      <w:r w:rsidRPr="00F645DE">
        <w:rPr>
          <w:rFonts w:ascii="Helvetica" w:hAnsi="Helvetica"/>
          <w:bCs/>
          <w:color w:val="000000"/>
          <w:sz w:val="22"/>
        </w:rPr>
        <w:t xml:space="preserve">: </w:t>
      </w:r>
      <w:r w:rsidR="00865D26">
        <w:rPr>
          <w:rFonts w:ascii="Helvetica" w:hAnsi="Helvetica"/>
          <w:bCs/>
          <w:color w:val="000000"/>
          <w:sz w:val="22"/>
        </w:rPr>
        <w:t>93</w:t>
      </w:r>
      <w:r w:rsidRPr="00F645DE">
        <w:rPr>
          <w:rFonts w:ascii="Helvetica" w:hAnsi="Helvetica"/>
          <w:bCs/>
          <w:color w:val="000000"/>
          <w:sz w:val="22"/>
        </w:rPr>
        <w:t>x</w:t>
      </w:r>
      <w:r w:rsidR="00C91FB5" w:rsidRPr="00F645DE">
        <w:rPr>
          <w:rFonts w:ascii="Helvetica" w:hAnsi="Helvetica"/>
          <w:bCs/>
          <w:color w:val="000000"/>
          <w:sz w:val="22"/>
        </w:rPr>
        <w:t>4</w:t>
      </w:r>
      <w:r w:rsidR="00865D26">
        <w:rPr>
          <w:rFonts w:ascii="Helvetica" w:hAnsi="Helvetica"/>
          <w:bCs/>
          <w:color w:val="000000"/>
          <w:sz w:val="22"/>
        </w:rPr>
        <w:t>8</w:t>
      </w:r>
      <w:r w:rsidRPr="00F645DE">
        <w:rPr>
          <w:rFonts w:ascii="Helvetica" w:hAnsi="Helvetica"/>
          <w:bCs/>
          <w:color w:val="000000"/>
          <w:sz w:val="22"/>
        </w:rPr>
        <w:t>x</w:t>
      </w:r>
      <w:r w:rsidR="00751D7C" w:rsidRPr="00F645DE">
        <w:rPr>
          <w:rFonts w:ascii="Helvetica" w:hAnsi="Helvetica"/>
          <w:bCs/>
          <w:color w:val="000000"/>
          <w:sz w:val="22"/>
        </w:rPr>
        <w:t>1</w:t>
      </w:r>
      <w:r w:rsidR="00C91FB5" w:rsidRPr="00F645DE">
        <w:rPr>
          <w:rFonts w:ascii="Helvetica" w:hAnsi="Helvetica"/>
          <w:bCs/>
          <w:color w:val="000000"/>
          <w:sz w:val="22"/>
        </w:rPr>
        <w:t>5</w:t>
      </w:r>
      <w:r w:rsidRPr="00F645DE">
        <w:rPr>
          <w:rFonts w:ascii="Helvetica" w:hAnsi="Helvetica"/>
          <w:bCs/>
          <w:color w:val="000000"/>
          <w:sz w:val="22"/>
        </w:rPr>
        <w:t>mm</w:t>
      </w:r>
      <w:r w:rsidR="00865D26">
        <w:rPr>
          <w:rFonts w:ascii="Helvetica" w:hAnsi="Helvetica"/>
          <w:bCs/>
          <w:color w:val="000000"/>
          <w:sz w:val="22"/>
        </w:rPr>
        <w:t>; 3.7"x1.9"x0.6"</w:t>
      </w:r>
      <w:r w:rsidRPr="00F645DE">
        <w:rPr>
          <w:rFonts w:ascii="Helvetica" w:hAnsi="Helvetica"/>
          <w:bCs/>
          <w:color w:val="000000"/>
          <w:sz w:val="22"/>
        </w:rPr>
        <w:t>.</w:t>
      </w:r>
    </w:p>
    <w:p w14:paraId="2AE704F1" w14:textId="608C46C6" w:rsidR="00B76092" w:rsidRDefault="00B76092" w:rsidP="00B76092">
      <w:pPr>
        <w:numPr>
          <w:ilvl w:val="0"/>
          <w:numId w:val="1"/>
        </w:numPr>
        <w:ind w:right="-540"/>
        <w:rPr>
          <w:rFonts w:ascii="Helvetica" w:hAnsi="Helvetica"/>
          <w:bCs/>
          <w:color w:val="000000"/>
          <w:sz w:val="22"/>
        </w:rPr>
      </w:pPr>
      <w:r w:rsidRPr="00F645DE">
        <w:rPr>
          <w:rFonts w:ascii="Helvetica" w:hAnsi="Helvetica"/>
          <w:bCs/>
          <w:color w:val="000000"/>
          <w:sz w:val="22"/>
        </w:rPr>
        <w:t xml:space="preserve">Weight: </w:t>
      </w:r>
      <w:r w:rsidR="00751D7C" w:rsidRPr="00F645DE">
        <w:rPr>
          <w:rFonts w:ascii="Helvetica" w:hAnsi="Helvetica"/>
          <w:bCs/>
          <w:color w:val="000000"/>
          <w:sz w:val="22"/>
        </w:rPr>
        <w:t>6</w:t>
      </w:r>
      <w:r w:rsidRPr="00F645DE">
        <w:rPr>
          <w:rFonts w:ascii="Helvetica" w:hAnsi="Helvetica"/>
          <w:bCs/>
          <w:color w:val="000000"/>
          <w:sz w:val="22"/>
        </w:rPr>
        <w:t>0 g</w:t>
      </w:r>
      <w:r w:rsidR="00865D26">
        <w:rPr>
          <w:rFonts w:ascii="Helvetica" w:hAnsi="Helvetica"/>
          <w:bCs/>
          <w:color w:val="000000"/>
          <w:sz w:val="22"/>
        </w:rPr>
        <w:t>; 2 oz</w:t>
      </w:r>
      <w:r w:rsidRPr="00F645DE">
        <w:rPr>
          <w:rFonts w:ascii="Helvetica" w:hAnsi="Helvetica"/>
          <w:bCs/>
          <w:color w:val="000000"/>
          <w:sz w:val="22"/>
        </w:rPr>
        <w:t>.</w:t>
      </w:r>
    </w:p>
    <w:p w14:paraId="34454E79" w14:textId="77777777" w:rsidR="00410AFE" w:rsidRDefault="008204DA" w:rsidP="00410AFE">
      <w:pPr>
        <w:numPr>
          <w:ilvl w:val="0"/>
          <w:numId w:val="1"/>
        </w:numPr>
        <w:ind w:right="-540"/>
        <w:rPr>
          <w:rFonts w:ascii="Helvetica" w:hAnsi="Helvetica"/>
          <w:bCs/>
          <w:color w:val="000000"/>
          <w:sz w:val="22"/>
        </w:rPr>
      </w:pPr>
      <w:r w:rsidRPr="00F645DE">
        <w:rPr>
          <w:rFonts w:ascii="Helvetica" w:hAnsi="Helvetica"/>
          <w:bCs/>
          <w:color w:val="000000"/>
          <w:sz w:val="22"/>
        </w:rPr>
        <w:t xml:space="preserve">Operating Temperature Range: </w:t>
      </w:r>
      <w:r w:rsidR="00B034C0">
        <w:rPr>
          <w:rFonts w:ascii="Helvetica" w:hAnsi="Helvetica"/>
          <w:bCs/>
          <w:color w:val="000000"/>
          <w:sz w:val="22"/>
        </w:rPr>
        <w:t>-</w:t>
      </w:r>
      <w:r w:rsidR="00B85499">
        <w:rPr>
          <w:rFonts w:ascii="Helvetica" w:hAnsi="Helvetica"/>
          <w:color w:val="000000" w:themeColor="text1"/>
          <w:sz w:val="22"/>
        </w:rPr>
        <w:t>5</w:t>
      </w:r>
      <w:r w:rsidR="00B85499">
        <w:rPr>
          <w:rFonts w:ascii="Arial" w:hAnsi="Arial" w:cs="Arial"/>
          <w:color w:val="4D5156"/>
          <w:sz w:val="21"/>
          <w:szCs w:val="21"/>
          <w:shd w:val="clear" w:color="auto" w:fill="FFFFFF"/>
        </w:rPr>
        <w:t>°</w:t>
      </w:r>
      <w:r w:rsidR="00B85499">
        <w:rPr>
          <w:rStyle w:val="Emphasis"/>
          <w:rFonts w:ascii="Arial" w:hAnsi="Arial" w:cs="Arial"/>
          <w:b/>
          <w:bCs/>
          <w:i w:val="0"/>
          <w:iCs w:val="0"/>
          <w:color w:val="5F6368"/>
          <w:sz w:val="21"/>
          <w:szCs w:val="21"/>
        </w:rPr>
        <w:t>C</w:t>
      </w:r>
      <w:r w:rsidR="00B85499">
        <w:rPr>
          <w:rFonts w:ascii="Helvetica" w:hAnsi="Helvetica"/>
          <w:bCs/>
          <w:color w:val="000000"/>
          <w:sz w:val="22"/>
        </w:rPr>
        <w:t xml:space="preserve"> </w:t>
      </w:r>
      <w:r>
        <w:rPr>
          <w:rFonts w:ascii="Helvetica" w:hAnsi="Helvetica"/>
          <w:bCs/>
          <w:color w:val="000000"/>
          <w:sz w:val="22"/>
        </w:rPr>
        <w:t xml:space="preserve">to </w:t>
      </w:r>
      <w:r w:rsidRPr="00F645DE">
        <w:rPr>
          <w:rFonts w:ascii="Helvetica" w:hAnsi="Helvetica"/>
          <w:bCs/>
          <w:color w:val="000000"/>
          <w:sz w:val="22"/>
        </w:rPr>
        <w:t>+</w:t>
      </w:r>
      <w:r w:rsidR="00B85499">
        <w:rPr>
          <w:rFonts w:ascii="Helvetica" w:hAnsi="Helvetica"/>
          <w:color w:val="000000" w:themeColor="text1"/>
          <w:sz w:val="22"/>
        </w:rPr>
        <w:t>40</w:t>
      </w:r>
      <w:r w:rsidR="00B85499">
        <w:rPr>
          <w:rFonts w:ascii="Arial" w:hAnsi="Arial" w:cs="Arial"/>
          <w:color w:val="4D5156"/>
          <w:sz w:val="21"/>
          <w:szCs w:val="21"/>
          <w:shd w:val="clear" w:color="auto" w:fill="FFFFFF"/>
        </w:rPr>
        <w:t>°</w:t>
      </w:r>
      <w:r w:rsidR="00B85499">
        <w:rPr>
          <w:rStyle w:val="Emphasis"/>
          <w:rFonts w:ascii="Arial" w:hAnsi="Arial" w:cs="Arial"/>
          <w:b/>
          <w:bCs/>
          <w:i w:val="0"/>
          <w:iCs w:val="0"/>
          <w:color w:val="5F6368"/>
          <w:sz w:val="21"/>
          <w:szCs w:val="21"/>
        </w:rPr>
        <w:t>C</w:t>
      </w:r>
      <w:r w:rsidRPr="00F645DE">
        <w:rPr>
          <w:rFonts w:ascii="Helvetica" w:hAnsi="Helvetica"/>
          <w:bCs/>
          <w:color w:val="000000"/>
          <w:sz w:val="22"/>
        </w:rPr>
        <w:t>.</w:t>
      </w:r>
    </w:p>
    <w:p w14:paraId="10EF15AA" w14:textId="77777777" w:rsidR="0028139C" w:rsidRDefault="008204DA" w:rsidP="00410AFE">
      <w:pPr>
        <w:numPr>
          <w:ilvl w:val="0"/>
          <w:numId w:val="1"/>
        </w:numPr>
        <w:ind w:right="-540"/>
        <w:rPr>
          <w:rFonts w:ascii="Helvetica" w:hAnsi="Helvetica"/>
          <w:bCs/>
          <w:color w:val="000000"/>
          <w:sz w:val="22"/>
        </w:rPr>
      </w:pPr>
      <w:r w:rsidRPr="00410AFE">
        <w:rPr>
          <w:rFonts w:ascii="Helvetica" w:hAnsi="Helvetica"/>
          <w:bCs/>
          <w:color w:val="000000"/>
          <w:sz w:val="22"/>
        </w:rPr>
        <w:t>Warranty 1 year.</w:t>
      </w:r>
    </w:p>
    <w:p w14:paraId="09CD75B5" w14:textId="45CA0B21" w:rsidR="005C00B6" w:rsidRPr="0028139C" w:rsidRDefault="0028139C" w:rsidP="00410AFE">
      <w:pPr>
        <w:numPr>
          <w:ilvl w:val="0"/>
          <w:numId w:val="1"/>
        </w:numPr>
        <w:ind w:right="-540"/>
        <w:rPr>
          <w:rFonts w:ascii="Helvetica" w:hAnsi="Helvetica"/>
          <w:bCs/>
          <w:color w:val="000000"/>
          <w:sz w:val="22"/>
        </w:rPr>
      </w:pPr>
      <w:r>
        <w:rPr>
          <w:b/>
          <w:noProof/>
        </w:rPr>
        <w:drawing>
          <wp:anchor distT="0" distB="0" distL="114300" distR="114300" simplePos="0" relativeHeight="251660800" behindDoc="0" locked="0" layoutInCell="1" allowOverlap="1" wp14:anchorId="5CF86A04" wp14:editId="33145F5B">
            <wp:simplePos x="0" y="0"/>
            <wp:positionH relativeFrom="column">
              <wp:posOffset>2202180</wp:posOffset>
            </wp:positionH>
            <wp:positionV relativeFrom="paragraph">
              <wp:posOffset>174625</wp:posOffset>
            </wp:positionV>
            <wp:extent cx="713740" cy="923290"/>
            <wp:effectExtent l="0" t="3175"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rot="5400000">
                      <a:off x="0" y="0"/>
                      <a:ext cx="713740" cy="923290"/>
                    </a:xfrm>
                    <a:prstGeom prst="rect">
                      <a:avLst/>
                    </a:prstGeom>
                  </pic:spPr>
                </pic:pic>
              </a:graphicData>
            </a:graphic>
            <wp14:sizeRelH relativeFrom="page">
              <wp14:pctWidth>0</wp14:pctWidth>
            </wp14:sizeRelH>
            <wp14:sizeRelV relativeFrom="page">
              <wp14:pctHeight>0</wp14:pctHeight>
            </wp14:sizeRelV>
          </wp:anchor>
        </w:drawing>
      </w:r>
      <w:r w:rsidR="003A6660" w:rsidRPr="00410AFE">
        <w:rPr>
          <w:rFonts w:ascii="Helvetica" w:hAnsi="Helvetica"/>
          <w:b/>
          <w:color w:val="000000"/>
          <w:sz w:val="22"/>
        </w:rPr>
        <w:t>Designed and made in the USA.</w:t>
      </w:r>
      <w:r w:rsidR="003A6660" w:rsidRPr="00410AFE">
        <w:rPr>
          <w:rFonts w:ascii="Helvetica" w:hAnsi="Helvetica"/>
          <w:b/>
          <w:noProof/>
          <w:color w:val="000000"/>
          <w:sz w:val="22"/>
        </w:rPr>
        <w:t xml:space="preserve"> </w:t>
      </w:r>
      <w:r w:rsidR="003A6660" w:rsidRPr="00410AFE">
        <w:rPr>
          <w:rFonts w:ascii="Helvetica" w:hAnsi="Helvetica" w:cs="Tahoma"/>
          <w:bCs/>
          <w:color w:val="000000"/>
          <w:sz w:val="22"/>
        </w:rPr>
        <w:t>EMC Test Design, Sarasota, FL 34233, USA.</w:t>
      </w:r>
    </w:p>
    <w:p w14:paraId="621447C0" w14:textId="0295838A" w:rsidR="0028139C" w:rsidRPr="00410AFE" w:rsidRDefault="0028139C" w:rsidP="0028139C">
      <w:pPr>
        <w:numPr>
          <w:ilvl w:val="0"/>
          <w:numId w:val="1"/>
        </w:numPr>
        <w:ind w:right="-540"/>
        <w:jc w:val="center"/>
        <w:rPr>
          <w:rFonts w:ascii="Helvetica" w:hAnsi="Helvetica"/>
          <w:bCs/>
          <w:color w:val="000000"/>
          <w:sz w:val="22"/>
        </w:rPr>
      </w:pPr>
      <w:r>
        <w:rPr>
          <w:rFonts w:ascii="Helvetica" w:hAnsi="Helvetica"/>
          <w:b/>
          <w:noProof/>
          <w:color w:val="000000"/>
          <w:sz w:val="22"/>
        </w:rPr>
        <w:drawing>
          <wp:inline distT="0" distB="0" distL="0" distR="0" wp14:anchorId="3E90118C" wp14:editId="37FDF1D0">
            <wp:extent cx="1358900" cy="7021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1530696" cy="790921"/>
                    </a:xfrm>
                    <a:prstGeom prst="rect">
                      <a:avLst/>
                    </a:prstGeom>
                  </pic:spPr>
                </pic:pic>
              </a:graphicData>
            </a:graphic>
          </wp:inline>
        </w:drawing>
      </w:r>
    </w:p>
    <w:sectPr w:rsidR="0028139C" w:rsidRPr="00410AFE" w:rsidSect="00D92524">
      <w:headerReference w:type="default" r:id="rId13"/>
      <w:footerReference w:type="default" r:id="rId14"/>
      <w:pgSz w:w="12883" w:h="16670"/>
      <w:pgMar w:top="173" w:right="432" w:bottom="302" w:left="907" w:header="173" w:footer="720" w:gutter="0"/>
      <w:pgBorders w:offsetFrom="page">
        <w:top w:val="dashDotStroked" w:sz="24" w:space="16" w:color="0000FF"/>
        <w:left w:val="dashDotStroked" w:sz="24" w:space="16" w:color="0000FF"/>
        <w:bottom w:val="dashDotStroked" w:sz="24" w:space="16" w:color="0000FF"/>
        <w:right w:val="dashDotStroked" w:sz="24" w:space="16" w:color="0000FF"/>
      </w:pgBorders>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FE9C4" w14:textId="77777777" w:rsidR="003E5AEA" w:rsidRDefault="003E5AEA">
      <w:r>
        <w:separator/>
      </w:r>
    </w:p>
  </w:endnote>
  <w:endnote w:type="continuationSeparator" w:id="0">
    <w:p w14:paraId="2B5206DA" w14:textId="77777777" w:rsidR="003E5AEA" w:rsidRDefault="003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76A2A" w14:textId="6DC7F528" w:rsidR="00CE589D" w:rsidRDefault="00C91FB5" w:rsidP="00B76092">
    <w:pPr>
      <w:pStyle w:val="Footer"/>
      <w:rPr>
        <w:rFonts w:ascii="Tahoma" w:hAnsi="Tahoma" w:cs="Tahoma"/>
        <w:color w:val="0000FF"/>
        <w:sz w:val="16"/>
      </w:rPr>
    </w:pPr>
    <w:r>
      <w:rPr>
        <w:rFonts w:ascii="Tahoma" w:hAnsi="Tahoma" w:cs="Tahoma"/>
        <w:color w:val="0000FF"/>
        <w:sz w:val="18"/>
      </w:rPr>
      <w:t>EMC Test Design</w:t>
    </w:r>
    <w:r w:rsidR="00464FE4">
      <w:rPr>
        <w:rFonts w:ascii="Tahoma" w:hAnsi="Tahoma" w:cs="Tahoma"/>
        <w:color w:val="0000FF"/>
        <w:sz w:val="18"/>
      </w:rPr>
      <w:t>, LLC</w:t>
    </w:r>
    <w:r w:rsidR="00DC7797">
      <w:rPr>
        <w:rFonts w:ascii="Tahoma" w:hAnsi="Tahoma" w:cs="Tahoma"/>
        <w:color w:val="0000FF"/>
        <w:sz w:val="18"/>
      </w:rPr>
      <w:tab/>
    </w:r>
    <w:r w:rsidR="00DC7797">
      <w:rPr>
        <w:rFonts w:ascii="Tahoma" w:hAnsi="Tahoma" w:cs="Tahoma"/>
        <w:color w:val="0000FF"/>
        <w:sz w:val="18"/>
      </w:rPr>
      <w:tab/>
    </w:r>
    <w:r w:rsidR="00DC7797" w:rsidRPr="00DC7797">
      <w:rPr>
        <w:rFonts w:ascii="Tahoma" w:hAnsi="Tahoma" w:cs="Tahoma"/>
        <w:color w:val="0000FF"/>
        <w:sz w:val="16"/>
      </w:rPr>
      <w:t xml:space="preserve">REV. </w:t>
    </w:r>
    <w:r w:rsidR="007877AF">
      <w:rPr>
        <w:rFonts w:ascii="Tahoma" w:hAnsi="Tahoma" w:cs="Tahoma"/>
        <w:color w:val="0000FF"/>
        <w:sz w:val="16"/>
      </w:rPr>
      <w:t>1</w:t>
    </w:r>
  </w:p>
  <w:p w14:paraId="2B1EF1A7" w14:textId="77777777" w:rsidR="00A87EF4" w:rsidRPr="00BA3826" w:rsidRDefault="00A87EF4" w:rsidP="00B76092">
    <w:pPr>
      <w:pStyle w:val="Footer"/>
      <w:rPr>
        <w:rFonts w:ascii="Tahoma" w:hAnsi="Tahoma" w:cs="Tahoma"/>
        <w:color w:val="0000FF"/>
        <w:sz w:val="16"/>
      </w:rPr>
    </w:pPr>
  </w:p>
  <w:p w14:paraId="7EFA271B" w14:textId="77777777" w:rsidR="00C91FB5" w:rsidRDefault="00C91FB5" w:rsidP="00B76092">
    <w:pPr>
      <w:pStyle w:val="Footer"/>
      <w:jc w:val="center"/>
      <w:rPr>
        <w:rStyle w:val="PageNumber"/>
        <w:sz w:val="18"/>
      </w:rP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7AB73" w14:textId="77777777" w:rsidR="003E5AEA" w:rsidRDefault="003E5AEA">
      <w:r>
        <w:separator/>
      </w:r>
    </w:p>
  </w:footnote>
  <w:footnote w:type="continuationSeparator" w:id="0">
    <w:p w14:paraId="781991A0" w14:textId="77777777" w:rsidR="003E5AEA" w:rsidRDefault="003E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752352"/>
      <w:placeholder>
        <w:docPart w:val="D30295F723008642B74CBF3C979F389B"/>
      </w:placeholder>
      <w:temporary/>
      <w:showingPlcHdr/>
      <w15:appearance w15:val="hidden"/>
    </w:sdtPr>
    <w:sdtEndPr/>
    <w:sdtContent>
      <w:p w14:paraId="7CEA1D12" w14:textId="77777777" w:rsidR="00FE2622" w:rsidRDefault="00FE2622">
        <w:pPr>
          <w:pStyle w:val="Header"/>
        </w:pPr>
        <w:r>
          <w:t>[Type here]</w:t>
        </w:r>
      </w:p>
    </w:sdtContent>
  </w:sdt>
  <w:p w14:paraId="5D85CCEB" w14:textId="5B11C469" w:rsidR="00E67823" w:rsidRPr="004B585E" w:rsidRDefault="00F476EB" w:rsidP="004B585E">
    <w:pPr>
      <w:ind w:right="353"/>
      <w:jc w:val="center"/>
      <w:rPr>
        <w:rFonts w:ascii="Helvetica" w:hAnsi="Helvetica" w:cs="Tahoma"/>
        <w:b/>
        <w:bCs/>
        <w:color w:val="800000"/>
        <w:sz w:val="28"/>
        <w:szCs w:val="28"/>
        <w:u w:val="single"/>
      </w:rPr>
    </w:pPr>
    <w:r>
      <w:rPr>
        <w:rFonts w:ascii="Helvetica" w:hAnsi="Helvetica" w:cs="Tahoma"/>
        <w:b/>
        <w:bCs/>
        <w:color w:val="0000FF"/>
        <w:sz w:val="28"/>
        <w:szCs w:val="28"/>
        <w:u w:val="single"/>
      </w:rPr>
      <w:t>Guard® Pro</w:t>
    </w:r>
    <w:r w:rsidRPr="00F476EB">
      <w:rPr>
        <w:rFonts w:ascii="Helvetica" w:hAnsi="Helvetica" w:cs="Tahoma"/>
        <w:b/>
        <w:bCs/>
        <w:color w:val="0000FF"/>
        <w:sz w:val="28"/>
        <w:szCs w:val="28"/>
        <w:u w:val="single"/>
      </w:rPr>
      <w:t xml:space="preserve"> </w:t>
    </w:r>
    <w:r w:rsidR="00FE2622" w:rsidRPr="00FE2622">
      <w:rPr>
        <w:rFonts w:ascii="Helvetica" w:hAnsi="Helvetica"/>
        <w:b/>
        <w:bCs/>
        <w:sz w:val="28"/>
        <w:szCs w:val="28"/>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AB14B236"/>
    <w:lvl w:ilvl="0">
      <w:numFmt w:val="decimal"/>
      <w:lvlText w:val="*"/>
      <w:lvlJc w:val="left"/>
    </w:lvl>
  </w:abstractNum>
  <w:abstractNum w:abstractNumId="1" w15:restartNumberingAfterBreak="0">
    <w:nsid w:val="348049A6"/>
    <w:multiLevelType w:val="hybridMultilevel"/>
    <w:tmpl w:val="C0C27A36"/>
    <w:lvl w:ilvl="0" w:tplc="9FE48898">
      <w:start w:val="800"/>
      <w:numFmt w:val="bullet"/>
      <w:lvlText w:val="-"/>
      <w:lvlJc w:val="left"/>
      <w:pPr>
        <w:ind w:left="720" w:hanging="360"/>
      </w:pPr>
      <w:rPr>
        <w:rFonts w:ascii="Helvetica" w:eastAsia="Times New Roman"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52AA5"/>
    <w:multiLevelType w:val="hybridMultilevel"/>
    <w:tmpl w:val="48E85856"/>
    <w:lvl w:ilvl="0" w:tplc="E9EC84DA">
      <w:start w:val="800"/>
      <w:numFmt w:val="bullet"/>
      <w:lvlText w:val="-"/>
      <w:lvlJc w:val="left"/>
      <w:pPr>
        <w:ind w:left="720" w:hanging="360"/>
      </w:pPr>
      <w:rPr>
        <w:rFonts w:ascii="Helvetica" w:eastAsia="Times New Roman" w:hAnsi="Helvetic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540" w:hanging="360"/>
        </w:pPr>
        <w:rPr>
          <w:rFonts w:ascii="Symbol" w:hAnsi="Symbol" w:hint="default"/>
          <w:b/>
          <w:i w:val="0"/>
          <w:sz w:val="32"/>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BB"/>
    <w:rsid w:val="0000471E"/>
    <w:rsid w:val="0002694C"/>
    <w:rsid w:val="00042763"/>
    <w:rsid w:val="00043243"/>
    <w:rsid w:val="00043C6E"/>
    <w:rsid w:val="000443B7"/>
    <w:rsid w:val="00080C05"/>
    <w:rsid w:val="000827C8"/>
    <w:rsid w:val="00083D42"/>
    <w:rsid w:val="00084571"/>
    <w:rsid w:val="00096903"/>
    <w:rsid w:val="000A1B22"/>
    <w:rsid w:val="000B2F69"/>
    <w:rsid w:val="000E1922"/>
    <w:rsid w:val="000E2077"/>
    <w:rsid w:val="000F38F0"/>
    <w:rsid w:val="000F4B16"/>
    <w:rsid w:val="001167FB"/>
    <w:rsid w:val="00133DD3"/>
    <w:rsid w:val="001405E7"/>
    <w:rsid w:val="001517AA"/>
    <w:rsid w:val="001625E5"/>
    <w:rsid w:val="00163415"/>
    <w:rsid w:val="0017086B"/>
    <w:rsid w:val="00200C4E"/>
    <w:rsid w:val="002073B1"/>
    <w:rsid w:val="002179E6"/>
    <w:rsid w:val="002212EB"/>
    <w:rsid w:val="00266C2F"/>
    <w:rsid w:val="0028139C"/>
    <w:rsid w:val="002B6738"/>
    <w:rsid w:val="00340D07"/>
    <w:rsid w:val="00343028"/>
    <w:rsid w:val="00362984"/>
    <w:rsid w:val="00376DB9"/>
    <w:rsid w:val="003871EA"/>
    <w:rsid w:val="003949E0"/>
    <w:rsid w:val="003A6660"/>
    <w:rsid w:val="003C7DBB"/>
    <w:rsid w:val="003E5AEA"/>
    <w:rsid w:val="003F2C2A"/>
    <w:rsid w:val="00400658"/>
    <w:rsid w:val="0040572F"/>
    <w:rsid w:val="00410AFE"/>
    <w:rsid w:val="00414FDF"/>
    <w:rsid w:val="00417043"/>
    <w:rsid w:val="00464FE4"/>
    <w:rsid w:val="004B585E"/>
    <w:rsid w:val="004C3268"/>
    <w:rsid w:val="004F0711"/>
    <w:rsid w:val="004F23D3"/>
    <w:rsid w:val="004F3871"/>
    <w:rsid w:val="00503903"/>
    <w:rsid w:val="00510755"/>
    <w:rsid w:val="0051794A"/>
    <w:rsid w:val="00531541"/>
    <w:rsid w:val="0053312C"/>
    <w:rsid w:val="005566DA"/>
    <w:rsid w:val="00557A8A"/>
    <w:rsid w:val="005B5391"/>
    <w:rsid w:val="005C00B6"/>
    <w:rsid w:val="005D1D40"/>
    <w:rsid w:val="005D3260"/>
    <w:rsid w:val="005E7277"/>
    <w:rsid w:val="005F44D9"/>
    <w:rsid w:val="00606FC9"/>
    <w:rsid w:val="0060768E"/>
    <w:rsid w:val="006113C3"/>
    <w:rsid w:val="006249C3"/>
    <w:rsid w:val="00630AF8"/>
    <w:rsid w:val="006713B0"/>
    <w:rsid w:val="00684AFE"/>
    <w:rsid w:val="006A1016"/>
    <w:rsid w:val="006A4223"/>
    <w:rsid w:val="006A454F"/>
    <w:rsid w:val="006F6400"/>
    <w:rsid w:val="0070510C"/>
    <w:rsid w:val="00725547"/>
    <w:rsid w:val="00727C4F"/>
    <w:rsid w:val="00751D7C"/>
    <w:rsid w:val="007610BA"/>
    <w:rsid w:val="007877AF"/>
    <w:rsid w:val="007A7C06"/>
    <w:rsid w:val="00814CAA"/>
    <w:rsid w:val="008204DA"/>
    <w:rsid w:val="00822F9E"/>
    <w:rsid w:val="00844740"/>
    <w:rsid w:val="00847671"/>
    <w:rsid w:val="00865D26"/>
    <w:rsid w:val="00890F02"/>
    <w:rsid w:val="008B4508"/>
    <w:rsid w:val="008B7255"/>
    <w:rsid w:val="00934F1E"/>
    <w:rsid w:val="009C7891"/>
    <w:rsid w:val="00A076BB"/>
    <w:rsid w:val="00A46A0F"/>
    <w:rsid w:val="00A47F36"/>
    <w:rsid w:val="00A76B7A"/>
    <w:rsid w:val="00A83F2B"/>
    <w:rsid w:val="00A84EEE"/>
    <w:rsid w:val="00A86155"/>
    <w:rsid w:val="00A87EF4"/>
    <w:rsid w:val="00AB47D4"/>
    <w:rsid w:val="00AB483F"/>
    <w:rsid w:val="00AB6FB3"/>
    <w:rsid w:val="00AF10AC"/>
    <w:rsid w:val="00AF2A1D"/>
    <w:rsid w:val="00AF690A"/>
    <w:rsid w:val="00B034C0"/>
    <w:rsid w:val="00B15A1E"/>
    <w:rsid w:val="00B25BC2"/>
    <w:rsid w:val="00B27A35"/>
    <w:rsid w:val="00B348AC"/>
    <w:rsid w:val="00B76092"/>
    <w:rsid w:val="00B80EE4"/>
    <w:rsid w:val="00B85499"/>
    <w:rsid w:val="00BA3826"/>
    <w:rsid w:val="00BC13DD"/>
    <w:rsid w:val="00BD04E1"/>
    <w:rsid w:val="00BE73B6"/>
    <w:rsid w:val="00C060BE"/>
    <w:rsid w:val="00C11B78"/>
    <w:rsid w:val="00C74845"/>
    <w:rsid w:val="00C91FB5"/>
    <w:rsid w:val="00CB38B1"/>
    <w:rsid w:val="00CB5CBC"/>
    <w:rsid w:val="00CC619F"/>
    <w:rsid w:val="00CE589D"/>
    <w:rsid w:val="00CF08CC"/>
    <w:rsid w:val="00CF5B6E"/>
    <w:rsid w:val="00D129D4"/>
    <w:rsid w:val="00D22F7D"/>
    <w:rsid w:val="00D24A69"/>
    <w:rsid w:val="00D2634A"/>
    <w:rsid w:val="00D36FD1"/>
    <w:rsid w:val="00D63F37"/>
    <w:rsid w:val="00D722C9"/>
    <w:rsid w:val="00D806E5"/>
    <w:rsid w:val="00D858CB"/>
    <w:rsid w:val="00D913A7"/>
    <w:rsid w:val="00D92524"/>
    <w:rsid w:val="00DA7AEA"/>
    <w:rsid w:val="00DC7797"/>
    <w:rsid w:val="00DD1B0C"/>
    <w:rsid w:val="00DD7A8E"/>
    <w:rsid w:val="00DE6E8B"/>
    <w:rsid w:val="00E04905"/>
    <w:rsid w:val="00E25113"/>
    <w:rsid w:val="00E517B4"/>
    <w:rsid w:val="00E67823"/>
    <w:rsid w:val="00E73CA5"/>
    <w:rsid w:val="00E87007"/>
    <w:rsid w:val="00EA5B61"/>
    <w:rsid w:val="00ED029B"/>
    <w:rsid w:val="00EF60BC"/>
    <w:rsid w:val="00F40E6E"/>
    <w:rsid w:val="00F476EB"/>
    <w:rsid w:val="00F645DE"/>
    <w:rsid w:val="00F82D90"/>
    <w:rsid w:val="00FD7234"/>
    <w:rsid w:val="00FE2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28D8CAE"/>
  <w14:defaultImageDpi w14:val="300"/>
  <w15:chartTrackingRefBased/>
  <w15:docId w15:val="{B5586FDC-9018-D848-ABAB-14D55F4E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8F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958F3"/>
    <w:pPr>
      <w:tabs>
        <w:tab w:val="center" w:pos="4320"/>
        <w:tab w:val="right" w:pos="8640"/>
      </w:tabs>
    </w:pPr>
  </w:style>
  <w:style w:type="character" w:styleId="PageNumber">
    <w:name w:val="page number"/>
    <w:basedOn w:val="DefaultParagraphFont"/>
    <w:rsid w:val="009958F3"/>
  </w:style>
  <w:style w:type="character" w:styleId="Hyperlink">
    <w:name w:val="Hyperlink"/>
    <w:rsid w:val="009958F3"/>
    <w:rPr>
      <w:color w:val="0000FF"/>
      <w:u w:val="single"/>
    </w:rPr>
  </w:style>
  <w:style w:type="paragraph" w:styleId="Header">
    <w:name w:val="header"/>
    <w:basedOn w:val="Normal"/>
    <w:link w:val="HeaderChar"/>
    <w:uiPriority w:val="99"/>
    <w:rsid w:val="009958F3"/>
    <w:pPr>
      <w:tabs>
        <w:tab w:val="center" w:pos="4320"/>
        <w:tab w:val="right" w:pos="8640"/>
      </w:tabs>
    </w:pPr>
  </w:style>
  <w:style w:type="paragraph" w:styleId="ListParagraph">
    <w:name w:val="List Paragraph"/>
    <w:basedOn w:val="Normal"/>
    <w:uiPriority w:val="72"/>
    <w:qFormat/>
    <w:rsid w:val="00042763"/>
    <w:pPr>
      <w:ind w:left="720"/>
      <w:contextualSpacing/>
    </w:pPr>
  </w:style>
  <w:style w:type="character" w:customStyle="1" w:styleId="HeaderChar">
    <w:name w:val="Header Char"/>
    <w:basedOn w:val="DefaultParagraphFont"/>
    <w:link w:val="Header"/>
    <w:uiPriority w:val="99"/>
    <w:rsid w:val="00FE2622"/>
    <w:rPr>
      <w:sz w:val="24"/>
      <w:szCs w:val="24"/>
    </w:rPr>
  </w:style>
  <w:style w:type="character" w:styleId="Emphasis">
    <w:name w:val="Emphasis"/>
    <w:basedOn w:val="DefaultParagraphFont"/>
    <w:uiPriority w:val="20"/>
    <w:qFormat/>
    <w:rsid w:val="006249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052986">
      <w:bodyDiv w:val="1"/>
      <w:marLeft w:val="0"/>
      <w:marRight w:val="0"/>
      <w:marTop w:val="0"/>
      <w:marBottom w:val="0"/>
      <w:divBdr>
        <w:top w:val="none" w:sz="0" w:space="0" w:color="auto"/>
        <w:left w:val="none" w:sz="0" w:space="0" w:color="auto"/>
        <w:bottom w:val="none" w:sz="0" w:space="0" w:color="auto"/>
        <w:right w:val="none" w:sz="0" w:space="0" w:color="auto"/>
      </w:divBdr>
      <w:divsChild>
        <w:div w:id="482963634">
          <w:marLeft w:val="0"/>
          <w:marRight w:val="0"/>
          <w:marTop w:val="0"/>
          <w:marBottom w:val="0"/>
          <w:divBdr>
            <w:top w:val="none" w:sz="0" w:space="0" w:color="auto"/>
            <w:left w:val="none" w:sz="0" w:space="0" w:color="auto"/>
            <w:bottom w:val="none" w:sz="0" w:space="0" w:color="auto"/>
            <w:right w:val="none" w:sz="0" w:space="0" w:color="auto"/>
          </w:divBdr>
        </w:div>
      </w:divsChild>
    </w:div>
    <w:div w:id="373774509">
      <w:bodyDiv w:val="1"/>
      <w:marLeft w:val="0"/>
      <w:marRight w:val="0"/>
      <w:marTop w:val="0"/>
      <w:marBottom w:val="0"/>
      <w:divBdr>
        <w:top w:val="none" w:sz="0" w:space="0" w:color="auto"/>
        <w:left w:val="none" w:sz="0" w:space="0" w:color="auto"/>
        <w:bottom w:val="none" w:sz="0" w:space="0" w:color="auto"/>
        <w:right w:val="none" w:sz="0" w:space="0" w:color="auto"/>
      </w:divBdr>
      <w:divsChild>
        <w:div w:id="1188521148">
          <w:marLeft w:val="0"/>
          <w:marRight w:val="0"/>
          <w:marTop w:val="0"/>
          <w:marBottom w:val="0"/>
          <w:divBdr>
            <w:top w:val="none" w:sz="0" w:space="0" w:color="auto"/>
            <w:left w:val="none" w:sz="0" w:space="0" w:color="auto"/>
            <w:bottom w:val="none" w:sz="0" w:space="0" w:color="auto"/>
            <w:right w:val="none" w:sz="0" w:space="0" w:color="auto"/>
          </w:divBdr>
        </w:div>
      </w:divsChild>
    </w:div>
    <w:div w:id="194114297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30295F723008642B74CBF3C979F389B"/>
        <w:category>
          <w:name w:val="General"/>
          <w:gallery w:val="placeholder"/>
        </w:category>
        <w:types>
          <w:type w:val="bbPlcHdr"/>
        </w:types>
        <w:behaviors>
          <w:behavior w:val="content"/>
        </w:behaviors>
        <w:guid w:val="{230CC372-DDCA-C548-BAA3-B302CCEB0FD1}"/>
      </w:docPartPr>
      <w:docPartBody>
        <w:p w:rsidR="00D7253D" w:rsidRDefault="00324DB6" w:rsidP="00324DB6">
          <w:pPr>
            <w:pStyle w:val="D30295F723008642B74CBF3C979F389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DB6"/>
    <w:rsid w:val="000E3946"/>
    <w:rsid w:val="001A3463"/>
    <w:rsid w:val="001B4AC8"/>
    <w:rsid w:val="002B52C5"/>
    <w:rsid w:val="00324DB6"/>
    <w:rsid w:val="003F4DDC"/>
    <w:rsid w:val="005C3555"/>
    <w:rsid w:val="005F528C"/>
    <w:rsid w:val="006242CC"/>
    <w:rsid w:val="006B62D4"/>
    <w:rsid w:val="00911B01"/>
    <w:rsid w:val="00985D62"/>
    <w:rsid w:val="00997A84"/>
    <w:rsid w:val="009F4E4E"/>
    <w:rsid w:val="00C349AA"/>
    <w:rsid w:val="00D7253D"/>
    <w:rsid w:val="00DD45F3"/>
    <w:rsid w:val="00F14A41"/>
    <w:rsid w:val="00F15E76"/>
    <w:rsid w:val="00F4307D"/>
    <w:rsid w:val="00F64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0295F723008642B74CBF3C979F389B">
    <w:name w:val="D30295F723008642B74CBF3C979F389B"/>
    <w:rsid w:val="00324D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CB7C6-819F-DD4D-9350-94B844CAE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9667</CharactersWithSpaces>
  <SharedDoc>false</SharedDoc>
  <HLinks>
    <vt:vector size="12" baseType="variant">
      <vt:variant>
        <vt:i4>1703971</vt:i4>
      </vt:variant>
      <vt:variant>
        <vt:i4>3</vt:i4>
      </vt:variant>
      <vt:variant>
        <vt:i4>0</vt:i4>
      </vt:variant>
      <vt:variant>
        <vt:i4>5</vt:i4>
      </vt:variant>
      <vt:variant>
        <vt:lpwstr>mailto:exid@comcast.net</vt:lpwstr>
      </vt:variant>
      <vt:variant>
        <vt:lpwstr/>
      </vt:variant>
      <vt:variant>
        <vt:i4>4653064</vt:i4>
      </vt:variant>
      <vt:variant>
        <vt:i4>0</vt:i4>
      </vt:variant>
      <vt:variant>
        <vt:i4>0</vt:i4>
      </vt:variant>
      <vt:variant>
        <vt:i4>5</vt:i4>
      </vt:variant>
      <vt:variant>
        <vt:lpwstr>http://www.emctd.com/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Office 2004 Test Drive User</dc:creator>
  <cp:keywords/>
  <cp:lastModifiedBy>Microsoft Office User</cp:lastModifiedBy>
  <cp:revision>4</cp:revision>
  <dcterms:created xsi:type="dcterms:W3CDTF">2024-05-16T00:18:00Z</dcterms:created>
  <dcterms:modified xsi:type="dcterms:W3CDTF">2024-05-28T05:06:00Z</dcterms:modified>
</cp:coreProperties>
</file>